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6B5C5516"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proofErr w:type="spellStart"/>
      <w:r w:rsidR="00F62A52">
        <w:rPr>
          <w:rFonts w:ascii="Algerian" w:hAnsi="Algerian" w:cstheme="majorBidi"/>
          <w:b/>
          <w:bCs/>
          <w:sz w:val="56"/>
          <w:szCs w:val="56"/>
        </w:rPr>
        <w:t>re’eh</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2CC4ED13"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1A322D">
        <w:rPr>
          <w:rFonts w:asciiTheme="majorBidi" w:hAnsiTheme="majorBidi" w:cstheme="majorBidi"/>
          <w:sz w:val="28"/>
          <w:szCs w:val="28"/>
        </w:rPr>
        <w:t>4</w:t>
      </w:r>
      <w:r w:rsidR="00F62A52">
        <w:rPr>
          <w:rFonts w:asciiTheme="majorBidi" w:hAnsiTheme="majorBidi" w:cstheme="majorBidi"/>
          <w:sz w:val="28"/>
          <w:szCs w:val="28"/>
        </w:rPr>
        <w:t>7</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F62A52">
        <w:rPr>
          <w:rFonts w:asciiTheme="majorBidi" w:hAnsiTheme="majorBidi" w:cstheme="majorBidi"/>
          <w:sz w:val="28"/>
          <w:szCs w:val="28"/>
        </w:rPr>
        <w:t>1</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F407B6">
        <w:rPr>
          <w:rFonts w:asciiTheme="majorBidi" w:hAnsiTheme="majorBidi" w:cstheme="majorBidi"/>
          <w:sz w:val="28"/>
          <w:szCs w:val="28"/>
        </w:rPr>
        <w:t>2</w:t>
      </w:r>
      <w:r w:rsidR="0038447F">
        <w:rPr>
          <w:rFonts w:asciiTheme="majorBidi" w:hAnsiTheme="majorBidi" w:cstheme="majorBidi"/>
          <w:sz w:val="28"/>
          <w:szCs w:val="28"/>
        </w:rPr>
        <w:t>9</w:t>
      </w:r>
      <w:r w:rsidR="00317924">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817833">
        <w:rPr>
          <w:rFonts w:asciiTheme="majorBidi" w:hAnsiTheme="majorBidi" w:cstheme="majorBidi"/>
          <w:sz w:val="28"/>
          <w:szCs w:val="28"/>
        </w:rPr>
        <w:t>August</w:t>
      </w:r>
      <w:r w:rsidR="001A322D">
        <w:rPr>
          <w:rFonts w:asciiTheme="majorBidi" w:hAnsiTheme="majorBidi" w:cstheme="majorBidi"/>
          <w:sz w:val="28"/>
          <w:szCs w:val="28"/>
        </w:rPr>
        <w:t xml:space="preserve"> </w:t>
      </w:r>
      <w:r w:rsidR="0038447F">
        <w:rPr>
          <w:rFonts w:asciiTheme="majorBidi" w:hAnsiTheme="majorBidi" w:cstheme="majorBidi"/>
          <w:sz w:val="28"/>
          <w:szCs w:val="28"/>
        </w:rPr>
        <w:t>30</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D9C55C3" w14:textId="77777777" w:rsidR="00D85B26" w:rsidRDefault="00D85B26" w:rsidP="0096187D">
      <w:pPr>
        <w:pStyle w:val="NoSpacing"/>
        <w:jc w:val="center"/>
        <w:rPr>
          <w:rStyle w:val="Hyperlink"/>
          <w:rFonts w:ascii="Times New Roman" w:hAnsi="Times New Roman"/>
          <w:b/>
          <w:i/>
          <w:color w:val="000000"/>
          <w:sz w:val="24"/>
          <w:szCs w:val="24"/>
          <w:u w:val="none"/>
        </w:rPr>
      </w:pPr>
    </w:p>
    <w:p w14:paraId="3E9F3D39" w14:textId="77777777" w:rsidR="00D85B26" w:rsidRPr="004B4CB0" w:rsidRDefault="00D85B26" w:rsidP="00D85B26">
      <w:pPr>
        <w:pStyle w:val="NoSpacing"/>
        <w:jc w:val="center"/>
        <w:rPr>
          <w:rFonts w:asciiTheme="majorBidi" w:hAnsiTheme="majorBidi" w:cstheme="majorBidi"/>
          <w:b/>
          <w:bCs/>
          <w:color w:val="000000" w:themeColor="text1"/>
          <w:sz w:val="72"/>
          <w:szCs w:val="72"/>
        </w:rPr>
      </w:pPr>
      <w:r w:rsidRPr="004B4CB0">
        <w:rPr>
          <w:rFonts w:asciiTheme="majorBidi" w:hAnsiTheme="majorBidi" w:cstheme="majorBidi"/>
          <w:b/>
          <w:bCs/>
          <w:color w:val="000000" w:themeColor="text1"/>
          <w:sz w:val="72"/>
          <w:szCs w:val="72"/>
        </w:rPr>
        <w:t>Kabbalah Red String Bracelets: Are They Jewish?</w:t>
      </w:r>
    </w:p>
    <w:p w14:paraId="7DFC9A6E" w14:textId="77777777" w:rsidR="00D85B26" w:rsidRPr="004B4CB0" w:rsidRDefault="00D85B26" w:rsidP="00D85B26">
      <w:pPr>
        <w:pStyle w:val="NoSpacing"/>
        <w:jc w:val="center"/>
        <w:rPr>
          <w:rFonts w:asciiTheme="majorBidi" w:hAnsiTheme="majorBidi" w:cstheme="majorBidi"/>
          <w:b/>
          <w:bCs/>
          <w:color w:val="000000" w:themeColor="text1"/>
          <w:sz w:val="48"/>
          <w:szCs w:val="48"/>
        </w:rPr>
      </w:pPr>
      <w:r w:rsidRPr="004B4CB0">
        <w:rPr>
          <w:rFonts w:asciiTheme="majorBidi" w:hAnsiTheme="majorBidi" w:cstheme="majorBidi"/>
          <w:b/>
          <w:bCs/>
          <w:color w:val="000000" w:themeColor="text1"/>
          <w:sz w:val="48"/>
          <w:szCs w:val="48"/>
        </w:rPr>
        <w:t>Evil Eye Jewelry and Kabbalah Bracelets</w:t>
      </w:r>
    </w:p>
    <w:p w14:paraId="5EBD6F49" w14:textId="77777777" w:rsidR="00D85B26" w:rsidRPr="004B4CB0" w:rsidRDefault="00D85B26" w:rsidP="00D85B26">
      <w:pPr>
        <w:pStyle w:val="NoSpacing"/>
        <w:jc w:val="center"/>
        <w:rPr>
          <w:rFonts w:asciiTheme="majorBidi" w:hAnsiTheme="majorBidi" w:cstheme="majorBidi"/>
          <w:b/>
          <w:bCs/>
          <w:color w:val="000000" w:themeColor="text1"/>
          <w:sz w:val="36"/>
          <w:szCs w:val="36"/>
        </w:rPr>
      </w:pPr>
      <w:r w:rsidRPr="004B4CB0">
        <w:rPr>
          <w:rFonts w:asciiTheme="majorBidi" w:hAnsiTheme="majorBidi" w:cstheme="majorBidi"/>
          <w:b/>
          <w:bCs/>
          <w:color w:val="000000" w:themeColor="text1"/>
          <w:sz w:val="36"/>
          <w:szCs w:val="36"/>
        </w:rPr>
        <w:t xml:space="preserve">By </w:t>
      </w:r>
      <w:hyperlink r:id="rId8" w:tooltip="Browse more articles by Shurpin, Yehuda" w:history="1">
        <w:r w:rsidRPr="004B4CB0">
          <w:rPr>
            <w:rStyle w:val="Hyperlink"/>
            <w:rFonts w:asciiTheme="majorBidi" w:hAnsiTheme="majorBidi" w:cstheme="majorBidi"/>
            <w:b/>
            <w:bCs/>
            <w:color w:val="000000" w:themeColor="text1"/>
            <w:sz w:val="36"/>
            <w:szCs w:val="36"/>
            <w:u w:val="none"/>
          </w:rPr>
          <w:t xml:space="preserve">Yehuda </w:t>
        </w:r>
        <w:proofErr w:type="spellStart"/>
        <w:r w:rsidRPr="004B4CB0">
          <w:rPr>
            <w:rStyle w:val="Hyperlink"/>
            <w:rFonts w:asciiTheme="majorBidi" w:hAnsiTheme="majorBidi" w:cstheme="majorBidi"/>
            <w:b/>
            <w:bCs/>
            <w:color w:val="000000" w:themeColor="text1"/>
            <w:sz w:val="36"/>
            <w:szCs w:val="36"/>
            <w:u w:val="none"/>
          </w:rPr>
          <w:t>Shurpin</w:t>
        </w:r>
        <w:proofErr w:type="spellEnd"/>
      </w:hyperlink>
    </w:p>
    <w:p w14:paraId="24633124"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noProof/>
          <w:color w:val="000000" w:themeColor="text1"/>
          <w:sz w:val="28"/>
          <w:szCs w:val="28"/>
        </w:rPr>
        <w:drawing>
          <wp:inline distT="0" distB="0" distL="0" distR="0" wp14:anchorId="6437CC04" wp14:editId="4B9A9570">
            <wp:extent cx="5943600" cy="2784475"/>
            <wp:effectExtent l="0" t="0" r="0" b="0"/>
            <wp:docPr id="1804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795E13E" w14:textId="77777777" w:rsidR="000844FA" w:rsidRDefault="000844FA" w:rsidP="00D85B26">
      <w:pPr>
        <w:pStyle w:val="NoSpacing"/>
        <w:ind w:firstLine="720"/>
        <w:jc w:val="both"/>
        <w:rPr>
          <w:rFonts w:asciiTheme="majorBidi" w:hAnsiTheme="majorBidi" w:cstheme="majorBidi"/>
          <w:color w:val="000000" w:themeColor="text1"/>
          <w:sz w:val="28"/>
          <w:szCs w:val="28"/>
        </w:rPr>
      </w:pPr>
    </w:p>
    <w:p w14:paraId="0C6101F5" w14:textId="7C16F3DA"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Some people wear red strings around their wrists to ward off an </w:t>
      </w:r>
      <w:r w:rsidRPr="004B4CB0">
        <w:rPr>
          <w:rFonts w:asciiTheme="majorBidi" w:hAnsiTheme="majorBidi" w:cstheme="majorBidi"/>
          <w:i/>
          <w:iCs/>
          <w:color w:val="000000" w:themeColor="text1"/>
          <w:sz w:val="28"/>
          <w:szCs w:val="28"/>
        </w:rPr>
        <w:t>ayin hara</w:t>
      </w:r>
      <w:r w:rsidRPr="004B4CB0">
        <w:rPr>
          <w:rFonts w:asciiTheme="majorBidi" w:hAnsiTheme="majorBidi" w:cstheme="majorBidi"/>
          <w:color w:val="000000" w:themeColor="text1"/>
          <w:sz w:val="28"/>
          <w:szCs w:val="28"/>
        </w:rPr>
        <w:t> (evil eye). Does this have a source in Judaism?</w:t>
      </w:r>
    </w:p>
    <w:p w14:paraId="0094B93F" w14:textId="77777777" w:rsidR="00D85B26"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As I discussed in </w:t>
      </w:r>
      <w:hyperlink r:id="rId10" w:tooltip="What Is the Meaning of the ‘Evil Eye’?" w:history="1">
        <w:r w:rsidRPr="004B4CB0">
          <w:rPr>
            <w:rStyle w:val="Hyperlink"/>
            <w:rFonts w:asciiTheme="majorBidi" w:hAnsiTheme="majorBidi" w:cstheme="majorBidi"/>
            <w:color w:val="000000" w:themeColor="text1"/>
            <w:sz w:val="28"/>
            <w:szCs w:val="28"/>
            <w:u w:val="none"/>
          </w:rPr>
          <w:t>What Is the Meaning of the Evil Eye?</w:t>
        </w:r>
      </w:hyperlink>
      <w:r w:rsidRPr="004B4CB0">
        <w:rPr>
          <w:rFonts w:asciiTheme="majorBidi" w:hAnsiTheme="majorBidi" w:cstheme="majorBidi"/>
          <w:color w:val="000000" w:themeColor="text1"/>
          <w:sz w:val="28"/>
          <w:szCs w:val="28"/>
        </w:rPr>
        <w:t>, there are indeed Jewish sources for the concept of an</w:t>
      </w:r>
      <w:r>
        <w:rPr>
          <w:rFonts w:asciiTheme="majorBidi" w:hAnsiTheme="majorBidi" w:cstheme="majorBidi"/>
          <w:color w:val="000000" w:themeColor="text1"/>
          <w:sz w:val="28"/>
          <w:szCs w:val="28"/>
        </w:rPr>
        <w:t xml:space="preserve"> </w:t>
      </w:r>
      <w:hyperlink r:id="rId11" w:tooltip="What Is the Meaning of the ‘Evil Eye’?" w:history="1">
        <w:r w:rsidRPr="004B4CB0">
          <w:rPr>
            <w:rStyle w:val="Hyperlink"/>
            <w:rFonts w:asciiTheme="majorBidi" w:hAnsiTheme="majorBidi" w:cstheme="majorBidi"/>
            <w:i/>
            <w:iCs/>
            <w:color w:val="000000" w:themeColor="text1"/>
            <w:sz w:val="28"/>
            <w:szCs w:val="28"/>
            <w:u w:val="none"/>
          </w:rPr>
          <w:t>ayin hara</w:t>
        </w:r>
      </w:hyperlink>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(evil eye). However, one would be hard-pressed to find a reputable Jewish source (kabbalistic or otherwise) for wearing a red string as a means of warding off the evil eye.</w:t>
      </w:r>
    </w:p>
    <w:p w14:paraId="41A833BD" w14:textId="77777777" w:rsidR="000844FA" w:rsidRPr="004B4CB0" w:rsidRDefault="000844FA" w:rsidP="00D85B26">
      <w:pPr>
        <w:pStyle w:val="NoSpacing"/>
        <w:ind w:firstLine="720"/>
        <w:jc w:val="both"/>
        <w:rPr>
          <w:rFonts w:asciiTheme="majorBidi" w:hAnsiTheme="majorBidi" w:cstheme="majorBidi"/>
          <w:color w:val="000000" w:themeColor="text1"/>
          <w:sz w:val="28"/>
          <w:szCs w:val="28"/>
        </w:rPr>
      </w:pPr>
    </w:p>
    <w:p w14:paraId="649363ED" w14:textId="77777777" w:rsidR="00D85B26" w:rsidRPr="008B0DB3" w:rsidRDefault="00D85B26" w:rsidP="00D85B26">
      <w:pPr>
        <w:pStyle w:val="NoSpacing"/>
        <w:jc w:val="both"/>
        <w:rPr>
          <w:rFonts w:asciiTheme="majorBidi" w:hAnsiTheme="majorBidi" w:cstheme="majorBidi"/>
          <w:b/>
          <w:bCs/>
          <w:color w:val="000000" w:themeColor="text1"/>
          <w:sz w:val="8"/>
          <w:szCs w:val="8"/>
        </w:rPr>
      </w:pPr>
    </w:p>
    <w:p w14:paraId="1DB19D44" w14:textId="013601CF" w:rsidR="008B0DB3" w:rsidRPr="004B4CB0" w:rsidRDefault="00D85B26" w:rsidP="008B0DB3">
      <w:pPr>
        <w:pStyle w:val="NoSpacing"/>
        <w:jc w:val="center"/>
        <w:rPr>
          <w:rFonts w:asciiTheme="majorBidi" w:hAnsiTheme="majorBidi" w:cstheme="majorBidi"/>
          <w:b/>
          <w:bCs/>
          <w:color w:val="000000" w:themeColor="text1"/>
          <w:sz w:val="28"/>
          <w:szCs w:val="28"/>
        </w:rPr>
      </w:pPr>
      <w:r w:rsidRPr="004B4CB0">
        <w:rPr>
          <w:rFonts w:asciiTheme="majorBidi" w:hAnsiTheme="majorBidi" w:cstheme="majorBidi"/>
          <w:b/>
          <w:bCs/>
          <w:color w:val="000000" w:themeColor="text1"/>
          <w:sz w:val="28"/>
          <w:szCs w:val="28"/>
        </w:rPr>
        <w:lastRenderedPageBreak/>
        <w:t>The Color Red</w:t>
      </w:r>
    </w:p>
    <w:p w14:paraId="50AABDF1"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 xml:space="preserve">Rabbi Chaim Elazar Spira of </w:t>
      </w:r>
      <w:proofErr w:type="spellStart"/>
      <w:r w:rsidRPr="004B4CB0">
        <w:rPr>
          <w:rFonts w:asciiTheme="majorBidi" w:hAnsiTheme="majorBidi" w:cstheme="majorBidi"/>
          <w:color w:val="000000" w:themeColor="text1"/>
          <w:sz w:val="28"/>
          <w:szCs w:val="28"/>
        </w:rPr>
        <w:t>Munkács</w:t>
      </w:r>
      <w:proofErr w:type="spellEnd"/>
      <w:r w:rsidRPr="004B4CB0">
        <w:rPr>
          <w:rFonts w:asciiTheme="majorBidi" w:hAnsiTheme="majorBidi" w:cstheme="majorBidi"/>
          <w:color w:val="000000" w:themeColor="text1"/>
          <w:sz w:val="28"/>
          <w:szCs w:val="28"/>
        </w:rPr>
        <w:t xml:space="preserve">, known as the </w:t>
      </w:r>
      <w:proofErr w:type="spellStart"/>
      <w:r w:rsidRPr="004B4CB0">
        <w:rPr>
          <w:rFonts w:asciiTheme="majorBidi" w:hAnsiTheme="majorBidi" w:cstheme="majorBidi"/>
          <w:color w:val="000000" w:themeColor="text1"/>
          <w:sz w:val="28"/>
          <w:szCs w:val="28"/>
        </w:rPr>
        <w:t>Minchat</w:t>
      </w:r>
      <w:proofErr w:type="spellEnd"/>
      <w:r w:rsidRPr="004B4CB0">
        <w:rPr>
          <w:rFonts w:asciiTheme="majorBidi" w:hAnsiTheme="majorBidi" w:cstheme="majorBidi"/>
          <w:color w:val="000000" w:themeColor="text1"/>
          <w:sz w:val="28"/>
          <w:szCs w:val="28"/>
        </w:rPr>
        <w:t xml:space="preserve"> Elazar (b. 1868), records a custom to carry a red cloth or similar red item to ward off </w:t>
      </w:r>
      <w:r w:rsidRPr="004B4CB0">
        <w:rPr>
          <w:rFonts w:asciiTheme="majorBidi" w:hAnsiTheme="majorBidi" w:cstheme="majorBidi"/>
          <w:i/>
          <w:iCs/>
          <w:color w:val="000000" w:themeColor="text1"/>
          <w:sz w:val="28"/>
          <w:szCs w:val="28"/>
        </w:rPr>
        <w:t>ayin hara. </w:t>
      </w:r>
      <w:r w:rsidRPr="004B4CB0">
        <w:rPr>
          <w:rFonts w:asciiTheme="majorBidi" w:hAnsiTheme="majorBidi" w:cstheme="majorBidi"/>
          <w:color w:val="000000" w:themeColor="text1"/>
          <w:sz w:val="28"/>
          <w:szCs w:val="28"/>
        </w:rPr>
        <w:t>He explains that different colors represent different Divine attributes, and red represents </w:t>
      </w:r>
      <w:proofErr w:type="spellStart"/>
      <w:r w:rsidRPr="004B4CB0">
        <w:rPr>
          <w:rFonts w:asciiTheme="majorBidi" w:hAnsiTheme="majorBidi" w:cstheme="majorBidi"/>
          <w:i/>
          <w:iCs/>
          <w:color w:val="000000" w:themeColor="text1"/>
          <w:sz w:val="28"/>
          <w:szCs w:val="28"/>
        </w:rPr>
        <w:t>gevurah</w:t>
      </w:r>
      <w:proofErr w:type="spellEnd"/>
      <w:r w:rsidRPr="004B4CB0">
        <w:rPr>
          <w:rFonts w:asciiTheme="majorBidi" w:hAnsiTheme="majorBidi" w:cstheme="majorBidi"/>
          <w:color w:val="000000" w:themeColor="text1"/>
          <w:sz w:val="28"/>
          <w:szCs w:val="28"/>
        </w:rPr>
        <w:t> (stringency and judgment), which is sometimes linked with negative spiritual energy. Thus, by having the red item, one can overcome an </w:t>
      </w:r>
      <w:hyperlink r:id="rId12" w:tooltip="Something About Nothing" w:history="1">
        <w:r w:rsidRPr="004B4CB0">
          <w:rPr>
            <w:rStyle w:val="Hyperlink"/>
            <w:rFonts w:asciiTheme="majorBidi" w:hAnsiTheme="majorBidi" w:cstheme="majorBidi"/>
            <w:i/>
            <w:iCs/>
            <w:color w:val="000000" w:themeColor="text1"/>
            <w:sz w:val="28"/>
            <w:szCs w:val="28"/>
            <w:u w:val="none"/>
          </w:rPr>
          <w:t>ayin</w:t>
        </w:r>
      </w:hyperlink>
      <w:r w:rsidRPr="004B4CB0">
        <w:rPr>
          <w:rFonts w:asciiTheme="majorBidi" w:hAnsiTheme="majorBidi" w:cstheme="majorBidi"/>
          <w:i/>
          <w:iCs/>
          <w:color w:val="000000" w:themeColor="text1"/>
          <w:sz w:val="28"/>
          <w:szCs w:val="28"/>
        </w:rPr>
        <w:t> hara</w:t>
      </w:r>
      <w:r w:rsidRPr="004B4CB0">
        <w:rPr>
          <w:rFonts w:asciiTheme="majorBidi" w:hAnsiTheme="majorBidi" w:cstheme="majorBidi"/>
          <w:color w:val="000000" w:themeColor="text1"/>
          <w:sz w:val="28"/>
          <w:szCs w:val="28"/>
        </w:rPr>
        <w:t>, beating evil at its own game.</w:t>
      </w:r>
      <w:bookmarkStart w:id="0" w:name="footnoteRef1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"javascript:doFootnote('1a3937562');"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1</w:t>
      </w:r>
      <w:r w:rsidRPr="004B4CB0">
        <w:rPr>
          <w:rFonts w:asciiTheme="majorBidi" w:hAnsiTheme="majorBidi" w:cstheme="majorBidi"/>
          <w:color w:val="000000" w:themeColor="text1"/>
          <w:sz w:val="28"/>
          <w:szCs w:val="28"/>
        </w:rPr>
        <w:fldChar w:fldCharType="end"/>
      </w:r>
      <w:bookmarkEnd w:id="0"/>
      <w:r w:rsidRPr="004B4CB0">
        <w:rPr>
          <w:rFonts w:asciiTheme="majorBidi" w:hAnsiTheme="majorBidi" w:cstheme="majorBidi"/>
          <w:color w:val="000000" w:themeColor="text1"/>
          <w:sz w:val="28"/>
          <w:szCs w:val="28"/>
        </w:rPr>
        <w:t> Note that he makes no mention of bracelets or strings, and there’s good reason for that.</w:t>
      </w:r>
    </w:p>
    <w:p w14:paraId="41459B38" w14:textId="77777777" w:rsidR="00D85B26" w:rsidRDefault="00D85B26" w:rsidP="00D85B26">
      <w:pPr>
        <w:pStyle w:val="NoSpacing"/>
        <w:jc w:val="both"/>
        <w:rPr>
          <w:rFonts w:asciiTheme="majorBidi" w:hAnsiTheme="majorBidi" w:cstheme="majorBidi"/>
          <w:b/>
          <w:bCs/>
          <w:color w:val="000000" w:themeColor="text1"/>
          <w:sz w:val="28"/>
          <w:szCs w:val="28"/>
        </w:rPr>
      </w:pPr>
    </w:p>
    <w:p w14:paraId="266096ED" w14:textId="77777777" w:rsidR="00D85B26" w:rsidRPr="004B4CB0" w:rsidRDefault="00D85B26" w:rsidP="00D85B26">
      <w:pPr>
        <w:pStyle w:val="NoSpacing"/>
        <w:jc w:val="center"/>
        <w:rPr>
          <w:rFonts w:asciiTheme="majorBidi" w:hAnsiTheme="majorBidi" w:cstheme="majorBidi"/>
          <w:b/>
          <w:bCs/>
          <w:color w:val="000000" w:themeColor="text1"/>
          <w:sz w:val="28"/>
          <w:szCs w:val="28"/>
        </w:rPr>
      </w:pPr>
      <w:r w:rsidRPr="004B4CB0">
        <w:rPr>
          <w:rFonts w:asciiTheme="majorBidi" w:hAnsiTheme="majorBidi" w:cstheme="majorBidi"/>
          <w:b/>
          <w:bCs/>
          <w:color w:val="000000" w:themeColor="text1"/>
          <w:sz w:val="28"/>
          <w:szCs w:val="28"/>
        </w:rPr>
        <w:t>Pagan Ways</w:t>
      </w:r>
    </w:p>
    <w:p w14:paraId="628AC4EF"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There are certain foreign, superstitious practices that, although not idol worship in the strict sense, are nevertheless forbidden due to their pagan origins. These are referred to as </w:t>
      </w:r>
      <w:proofErr w:type="spellStart"/>
      <w:r w:rsidRPr="004B4CB0">
        <w:rPr>
          <w:rFonts w:asciiTheme="majorBidi" w:hAnsiTheme="majorBidi" w:cstheme="majorBidi"/>
          <w:i/>
          <w:iCs/>
          <w:color w:val="000000" w:themeColor="text1"/>
          <w:sz w:val="28"/>
          <w:szCs w:val="28"/>
        </w:rPr>
        <w:t>darkei</w:t>
      </w:r>
      <w:proofErr w:type="spellEnd"/>
      <w:r w:rsidRPr="004B4CB0">
        <w:rPr>
          <w:rFonts w:asciiTheme="majorBidi" w:hAnsiTheme="majorBidi" w:cstheme="majorBidi"/>
          <w:i/>
          <w:iCs/>
          <w:color w:val="000000" w:themeColor="text1"/>
          <w:sz w:val="28"/>
          <w:szCs w:val="28"/>
        </w:rPr>
        <w:t xml:space="preserve"> Amori</w:t>
      </w:r>
      <w:r w:rsidRPr="004B4CB0">
        <w:rPr>
          <w:rFonts w:asciiTheme="majorBidi" w:hAnsiTheme="majorBidi" w:cstheme="majorBidi"/>
          <w:color w:val="000000" w:themeColor="text1"/>
          <w:sz w:val="28"/>
          <w:szCs w:val="28"/>
        </w:rPr>
        <w:t> (“the ways of the Amorites”). In a list of such practices found in the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(an extra-Mishnaic work), “tying a red string on one's finger,” is listed.</w:t>
      </w:r>
      <w:bookmarkStart w:id="1" w:name="footnoteRef2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"javascript:doFootnote('2a3937562');"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2</w:t>
      </w:r>
      <w:r w:rsidRPr="004B4CB0">
        <w:rPr>
          <w:rFonts w:asciiTheme="majorBidi" w:hAnsiTheme="majorBidi" w:cstheme="majorBidi"/>
          <w:color w:val="000000" w:themeColor="text1"/>
          <w:sz w:val="28"/>
          <w:szCs w:val="28"/>
        </w:rPr>
        <w:fldChar w:fldCharType="end"/>
      </w:r>
      <w:bookmarkEnd w:id="1"/>
      <w:r w:rsidRPr="004B4CB0">
        <w:rPr>
          <w:rFonts w:asciiTheme="majorBidi" w:hAnsiTheme="majorBidi" w:cstheme="majorBidi"/>
          <w:color w:val="000000" w:themeColor="text1"/>
          <w:sz w:val="28"/>
          <w:szCs w:val="28"/>
        </w:rPr>
        <w:t> This implies that wearing a red string falls under the rubric of a forbidden pagan practice.</w:t>
      </w:r>
    </w:p>
    <w:p w14:paraId="00B1DF91"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 xml:space="preserve">Now, there are some who explain that despite the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the red string is not a violation of </w:t>
      </w:r>
      <w:proofErr w:type="spellStart"/>
      <w:r w:rsidRPr="004B4CB0">
        <w:rPr>
          <w:rFonts w:asciiTheme="majorBidi" w:hAnsiTheme="majorBidi" w:cstheme="majorBidi"/>
          <w:i/>
          <w:iCs/>
          <w:color w:val="000000" w:themeColor="text1"/>
          <w:sz w:val="28"/>
          <w:szCs w:val="28"/>
        </w:rPr>
        <w:t>darkei</w:t>
      </w:r>
      <w:proofErr w:type="spellEnd"/>
      <w:r w:rsidRPr="004B4CB0">
        <w:rPr>
          <w:rFonts w:asciiTheme="majorBidi" w:hAnsiTheme="majorBidi" w:cstheme="majorBidi"/>
          <w:i/>
          <w:iCs/>
          <w:color w:val="000000" w:themeColor="text1"/>
          <w:sz w:val="28"/>
          <w:szCs w:val="28"/>
        </w:rPr>
        <w:t xml:space="preserve"> Amori </w:t>
      </w:r>
      <w:r w:rsidRPr="004B4CB0">
        <w:rPr>
          <w:rFonts w:asciiTheme="majorBidi" w:hAnsiTheme="majorBidi" w:cstheme="majorBidi"/>
          <w:color w:val="000000" w:themeColor="text1"/>
          <w:sz w:val="28"/>
          <w:szCs w:val="28"/>
        </w:rPr>
        <w:t>(see footnote</w:t>
      </w:r>
      <w:bookmarkStart w:id="2" w:name="footnoteRef3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"javascript:doFootnote('3a3937562');"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3</w:t>
      </w:r>
      <w:r w:rsidRPr="004B4CB0">
        <w:rPr>
          <w:rFonts w:asciiTheme="majorBidi" w:hAnsiTheme="majorBidi" w:cstheme="majorBidi"/>
          <w:color w:val="000000" w:themeColor="text1"/>
          <w:sz w:val="28"/>
          <w:szCs w:val="28"/>
        </w:rPr>
        <w:fldChar w:fldCharType="end"/>
      </w:r>
      <w:bookmarkEnd w:id="2"/>
      <w:r w:rsidRPr="004B4CB0">
        <w:rPr>
          <w:rFonts w:asciiTheme="majorBidi" w:hAnsiTheme="majorBidi" w:cstheme="majorBidi"/>
          <w:color w:val="000000" w:themeColor="text1"/>
          <w:sz w:val="28"/>
          <w:szCs w:val="28"/>
        </w:rPr>
        <w:t>).</w:t>
      </w:r>
      <w:bookmarkStart w:id="3" w:name="footnoteRef4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"javascript:doFootnote('4a3937562');"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4</w:t>
      </w:r>
      <w:r w:rsidRPr="004B4CB0">
        <w:rPr>
          <w:rFonts w:asciiTheme="majorBidi" w:hAnsiTheme="majorBidi" w:cstheme="majorBidi"/>
          <w:color w:val="000000" w:themeColor="text1"/>
          <w:sz w:val="28"/>
          <w:szCs w:val="28"/>
        </w:rPr>
        <w:fldChar w:fldCharType="end"/>
      </w:r>
      <w:bookmarkEnd w:id="3"/>
      <w:r w:rsidRPr="004B4CB0">
        <w:rPr>
          <w:rFonts w:asciiTheme="majorBidi" w:hAnsiTheme="majorBidi" w:cstheme="majorBidi"/>
          <w:color w:val="000000" w:themeColor="text1"/>
          <w:sz w:val="28"/>
          <w:szCs w:val="28"/>
        </w:rPr>
        <w:t> Others, however, maintain that it is indeed problematic</w:t>
      </w:r>
      <w:r w:rsidRPr="004B4CB0">
        <w:rPr>
          <w:rFonts w:asciiTheme="majorBidi" w:hAnsiTheme="majorBidi" w:cstheme="majorBidi"/>
          <w:i/>
          <w:iCs/>
          <w:color w:val="000000" w:themeColor="text1"/>
          <w:sz w:val="28"/>
          <w:szCs w:val="28"/>
        </w:rPr>
        <w:t>.</w:t>
      </w:r>
      <w:bookmarkStart w:id="4" w:name="footnoteRef5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"javascript:doFootnote('5a3937562');"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5</w:t>
      </w:r>
      <w:r w:rsidRPr="004B4CB0">
        <w:rPr>
          <w:rFonts w:asciiTheme="majorBidi" w:hAnsiTheme="majorBidi" w:cstheme="majorBidi"/>
          <w:color w:val="000000" w:themeColor="text1"/>
          <w:sz w:val="28"/>
          <w:szCs w:val="28"/>
        </w:rPr>
        <w:fldChar w:fldCharType="end"/>
      </w:r>
      <w:bookmarkEnd w:id="4"/>
    </w:p>
    <w:p w14:paraId="42DA6FE1"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 xml:space="preserve">It is said that the Lubavitcher Rebbe, Rabbi Menachem M. </w:t>
      </w:r>
      <w:proofErr w:type="spellStart"/>
      <w:r w:rsidRPr="004B4CB0">
        <w:rPr>
          <w:rFonts w:asciiTheme="majorBidi" w:hAnsiTheme="majorBidi" w:cstheme="majorBidi"/>
          <w:color w:val="000000" w:themeColor="text1"/>
          <w:sz w:val="28"/>
          <w:szCs w:val="28"/>
        </w:rPr>
        <w:t>Schneerson</w:t>
      </w:r>
      <w:proofErr w:type="spellEnd"/>
      <w:r w:rsidRPr="004B4CB0">
        <w:rPr>
          <w:rFonts w:asciiTheme="majorBidi" w:hAnsiTheme="majorBidi" w:cstheme="majorBidi"/>
          <w:color w:val="000000" w:themeColor="text1"/>
          <w:sz w:val="28"/>
          <w:szCs w:val="28"/>
        </w:rPr>
        <w:t>, of righteous memory, was once asked about this in a private audience. He was initially hesitant to express his view on the red string bracelets, but then cautioned against them due to the issue of </w:t>
      </w:r>
      <w:proofErr w:type="spellStart"/>
      <w:r w:rsidRPr="004B4CB0">
        <w:rPr>
          <w:rFonts w:asciiTheme="majorBidi" w:hAnsiTheme="majorBidi" w:cstheme="majorBidi"/>
          <w:i/>
          <w:iCs/>
          <w:color w:val="000000" w:themeColor="text1"/>
          <w:sz w:val="28"/>
          <w:szCs w:val="28"/>
        </w:rPr>
        <w:t>darkei</w:t>
      </w:r>
      <w:proofErr w:type="spellEnd"/>
      <w:r w:rsidRPr="004B4CB0">
        <w:rPr>
          <w:rFonts w:asciiTheme="majorBidi" w:hAnsiTheme="majorBidi" w:cstheme="majorBidi"/>
          <w:i/>
          <w:iCs/>
          <w:color w:val="000000" w:themeColor="text1"/>
          <w:sz w:val="28"/>
          <w:szCs w:val="28"/>
        </w:rPr>
        <w:t xml:space="preserve"> Amori</w:t>
      </w:r>
      <w:r w:rsidRPr="004B4CB0">
        <w:rPr>
          <w:rFonts w:asciiTheme="majorBidi" w:hAnsiTheme="majorBidi" w:cstheme="majorBidi"/>
          <w:color w:val="000000" w:themeColor="text1"/>
          <w:sz w:val="28"/>
          <w:szCs w:val="28"/>
        </w:rPr>
        <w:t>.</w:t>
      </w:r>
      <w:bookmarkStart w:id="5" w:name="footnoteRef6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"javascript:doFootnote('6a3937562');"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6</w:t>
      </w:r>
      <w:r w:rsidRPr="004B4CB0">
        <w:rPr>
          <w:rFonts w:asciiTheme="majorBidi" w:hAnsiTheme="majorBidi" w:cstheme="majorBidi"/>
          <w:color w:val="000000" w:themeColor="text1"/>
          <w:sz w:val="28"/>
          <w:szCs w:val="28"/>
        </w:rPr>
        <w:fldChar w:fldCharType="end"/>
      </w:r>
      <w:bookmarkEnd w:id="5"/>
    </w:p>
    <w:p w14:paraId="5102D90A" w14:textId="77777777" w:rsidR="00D85B26" w:rsidRDefault="00D85B26" w:rsidP="00D85B26">
      <w:pPr>
        <w:pStyle w:val="NoSpacing"/>
        <w:jc w:val="both"/>
        <w:rPr>
          <w:rFonts w:asciiTheme="majorBidi" w:hAnsiTheme="majorBidi" w:cstheme="majorBidi"/>
          <w:b/>
          <w:bCs/>
          <w:color w:val="000000" w:themeColor="text1"/>
          <w:sz w:val="28"/>
          <w:szCs w:val="28"/>
        </w:rPr>
      </w:pPr>
    </w:p>
    <w:p w14:paraId="754D32D1" w14:textId="77777777" w:rsidR="00D85B26" w:rsidRPr="004B4CB0" w:rsidRDefault="00D85B26" w:rsidP="00D85B26">
      <w:pPr>
        <w:pStyle w:val="NoSpacing"/>
        <w:jc w:val="center"/>
        <w:rPr>
          <w:rFonts w:asciiTheme="majorBidi" w:hAnsiTheme="majorBidi" w:cstheme="majorBidi"/>
          <w:b/>
          <w:bCs/>
          <w:color w:val="000000" w:themeColor="text1"/>
          <w:sz w:val="28"/>
          <w:szCs w:val="28"/>
        </w:rPr>
      </w:pPr>
      <w:r w:rsidRPr="004B4CB0">
        <w:rPr>
          <w:rFonts w:asciiTheme="majorBidi" w:hAnsiTheme="majorBidi" w:cstheme="majorBidi"/>
          <w:b/>
          <w:bCs/>
          <w:color w:val="000000" w:themeColor="text1"/>
          <w:sz w:val="28"/>
          <w:szCs w:val="28"/>
        </w:rPr>
        <w:t>Red or Blue?</w:t>
      </w:r>
    </w:p>
    <w:p w14:paraId="2DA36221"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On the topic of which colors can ward off the evil eye, I would venture to say that blue, or more specifically </w:t>
      </w:r>
      <w:proofErr w:type="spellStart"/>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"https://www.chabad.org/library/article_cdo/aid/530127/jewish/Tekhelet-The-Mystery-of-the-Long-Lost-Biblical-Blue-Thread.htm" \o "Tekhelet: The Mystery of the Long-Lost Biblical Blue Thread"</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i/>
          <w:iCs/>
          <w:color w:val="000000" w:themeColor="text1"/>
          <w:sz w:val="28"/>
          <w:szCs w:val="28"/>
          <w:u w:val="none"/>
        </w:rPr>
        <w:t>techelet</w:t>
      </w:r>
      <w:proofErr w:type="spellEnd"/>
      <w:r w:rsidRPr="004B4CB0">
        <w:rPr>
          <w:rFonts w:asciiTheme="majorBidi" w:hAnsiTheme="majorBidi" w:cstheme="majorBidi"/>
          <w:color w:val="000000" w:themeColor="text1"/>
          <w:sz w:val="28"/>
          <w:szCs w:val="28"/>
        </w:rPr>
        <w:fldChar w:fldCharType="end"/>
      </w:r>
      <w:r w:rsidRPr="004B4CB0">
        <w:rPr>
          <w:rFonts w:asciiTheme="majorBidi" w:hAnsiTheme="majorBidi" w:cstheme="majorBidi"/>
          <w:color w:val="000000" w:themeColor="text1"/>
          <w:sz w:val="28"/>
          <w:szCs w:val="28"/>
        </w:rPr>
        <w:t> (indigo), is a much better candidate. The Zohar states that if someone looks at you with an evil eye, look at something the color of </w:t>
      </w:r>
      <w:proofErr w:type="spellStart"/>
      <w:r w:rsidRPr="004B4CB0">
        <w:rPr>
          <w:rFonts w:asciiTheme="majorBidi" w:hAnsiTheme="majorBidi" w:cstheme="majorBidi"/>
          <w:i/>
          <w:iCs/>
          <w:color w:val="000000" w:themeColor="text1"/>
          <w:sz w:val="28"/>
          <w:szCs w:val="28"/>
        </w:rPr>
        <w:t>techelet</w:t>
      </w:r>
      <w:proofErr w:type="spellEnd"/>
      <w:r w:rsidRPr="004B4CB0">
        <w:rPr>
          <w:rFonts w:asciiTheme="majorBidi" w:hAnsiTheme="majorBidi" w:cstheme="majorBidi"/>
          <w:i/>
          <w:iCs/>
          <w:color w:val="000000" w:themeColor="text1"/>
          <w:sz w:val="28"/>
          <w:szCs w:val="28"/>
        </w:rPr>
        <w:t> </w:t>
      </w:r>
      <w:r w:rsidRPr="004B4CB0">
        <w:rPr>
          <w:rFonts w:asciiTheme="majorBidi" w:hAnsiTheme="majorBidi" w:cstheme="majorBidi"/>
          <w:color w:val="000000" w:themeColor="text1"/>
          <w:sz w:val="28"/>
          <w:szCs w:val="28"/>
        </w:rPr>
        <w:t>and the evil eye will have no power over you.</w:t>
      </w:r>
      <w:bookmarkStart w:id="6" w:name="footnoteRef7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"javascript:doFootnote('7a3937562');"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7</w:t>
      </w:r>
      <w:r w:rsidRPr="004B4CB0">
        <w:rPr>
          <w:rFonts w:asciiTheme="majorBidi" w:hAnsiTheme="majorBidi" w:cstheme="majorBidi"/>
          <w:color w:val="000000" w:themeColor="text1"/>
          <w:sz w:val="28"/>
          <w:szCs w:val="28"/>
        </w:rPr>
        <w:fldChar w:fldCharType="end"/>
      </w:r>
      <w:bookmarkEnd w:id="6"/>
    </w:p>
    <w:p w14:paraId="6FF85C89"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This is perhaps connected to the Talmudic teaching that </w:t>
      </w:r>
      <w:proofErr w:type="spellStart"/>
      <w:r w:rsidRPr="004B4CB0">
        <w:rPr>
          <w:rFonts w:asciiTheme="majorBidi" w:hAnsiTheme="majorBidi" w:cstheme="majorBidi"/>
          <w:i/>
          <w:iCs/>
          <w:color w:val="000000" w:themeColor="text1"/>
          <w:sz w:val="28"/>
          <w:szCs w:val="28"/>
        </w:rPr>
        <w:fldChar w:fldCharType="begin"/>
      </w:r>
      <w:r w:rsidRPr="004B4CB0">
        <w:rPr>
          <w:rFonts w:asciiTheme="majorBidi" w:hAnsiTheme="majorBidi" w:cstheme="majorBidi"/>
          <w:i/>
          <w:iCs/>
          <w:color w:val="000000" w:themeColor="text1"/>
          <w:sz w:val="28"/>
          <w:szCs w:val="28"/>
        </w:rPr>
        <w:instrText>HYPERLINK "https://www.chabad.org/library/article_cdo/aid/6514144/jewish/Why-Do-Most-Jews-Not-Wear-Blue-Tzitzit.htm" \o "Why Do Most Jews Not Wear Blue Tzitzit?"</w:instrText>
      </w:r>
      <w:r w:rsidRPr="004B4CB0">
        <w:rPr>
          <w:rFonts w:asciiTheme="majorBidi" w:hAnsiTheme="majorBidi" w:cstheme="majorBidi"/>
          <w:i/>
          <w:iCs/>
          <w:color w:val="000000" w:themeColor="text1"/>
          <w:sz w:val="28"/>
          <w:szCs w:val="28"/>
        </w:rPr>
      </w:r>
      <w:r w:rsidRPr="004B4CB0">
        <w:rPr>
          <w:rFonts w:asciiTheme="majorBidi" w:hAnsiTheme="majorBidi" w:cstheme="majorBidi"/>
          <w:i/>
          <w:iCs/>
          <w:color w:val="000000" w:themeColor="text1"/>
          <w:sz w:val="28"/>
          <w:szCs w:val="28"/>
        </w:rPr>
        <w:fldChar w:fldCharType="separate"/>
      </w:r>
      <w:r w:rsidRPr="004B4CB0">
        <w:rPr>
          <w:rStyle w:val="Hyperlink"/>
          <w:rFonts w:asciiTheme="majorBidi" w:hAnsiTheme="majorBidi" w:cstheme="majorBidi"/>
          <w:i/>
          <w:iCs/>
          <w:color w:val="000000" w:themeColor="text1"/>
          <w:sz w:val="28"/>
          <w:szCs w:val="28"/>
          <w:u w:val="none"/>
        </w:rPr>
        <w:t>techelet</w:t>
      </w:r>
      <w:proofErr w:type="spellEnd"/>
      <w:r w:rsidRPr="004B4CB0">
        <w:rPr>
          <w:rFonts w:asciiTheme="majorBidi" w:hAnsiTheme="majorBidi" w:cstheme="majorBidi"/>
          <w:color w:val="000000" w:themeColor="text1"/>
          <w:sz w:val="28"/>
          <w:szCs w:val="28"/>
        </w:rPr>
        <w:fldChar w:fldCharType="end"/>
      </w:r>
      <w:r w:rsidRPr="004B4CB0">
        <w:rPr>
          <w:rFonts w:asciiTheme="majorBidi" w:hAnsiTheme="majorBidi" w:cstheme="majorBidi"/>
          <w:color w:val="000000" w:themeColor="text1"/>
          <w:sz w:val="28"/>
          <w:szCs w:val="28"/>
        </w:rPr>
        <w:t> resembles the sea, which reflects the sky, which is reminiscent of G</w:t>
      </w:r>
      <w:r w:rsidRPr="004B4CB0">
        <w:rPr>
          <w:rFonts w:asciiTheme="majorBidi" w:hAnsiTheme="majorBidi" w:cstheme="majorBidi"/>
          <w:color w:val="000000" w:themeColor="text1"/>
          <w:sz w:val="28"/>
          <w:szCs w:val="28"/>
        </w:rPr>
        <w:noBreakHyphen/>
        <w:t>d’s “throne.”</w:t>
      </w:r>
      <w:bookmarkStart w:id="7" w:name="footnoteRef8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"javascript:doFootnote('8a3937562');"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8</w:t>
      </w:r>
      <w:r w:rsidRPr="004B4CB0">
        <w:rPr>
          <w:rFonts w:asciiTheme="majorBidi" w:hAnsiTheme="majorBidi" w:cstheme="majorBidi"/>
          <w:color w:val="000000" w:themeColor="text1"/>
          <w:sz w:val="28"/>
          <w:szCs w:val="28"/>
        </w:rPr>
        <w:fldChar w:fldCharType="end"/>
      </w:r>
      <w:bookmarkEnd w:id="7"/>
    </w:p>
    <w:p w14:paraId="2602D7BA" w14:textId="77777777" w:rsidR="00D85B26" w:rsidRDefault="00D85B26" w:rsidP="00D85B26">
      <w:pPr>
        <w:pStyle w:val="NoSpacing"/>
        <w:jc w:val="both"/>
        <w:rPr>
          <w:rFonts w:asciiTheme="majorBidi" w:hAnsiTheme="majorBidi" w:cstheme="majorBidi"/>
          <w:b/>
          <w:bCs/>
          <w:color w:val="000000" w:themeColor="text1"/>
          <w:sz w:val="28"/>
          <w:szCs w:val="28"/>
        </w:rPr>
      </w:pPr>
    </w:p>
    <w:p w14:paraId="561ABA09" w14:textId="77777777" w:rsidR="00D85B26" w:rsidRPr="004B4CB0" w:rsidRDefault="00D85B26" w:rsidP="00D85B26">
      <w:pPr>
        <w:pStyle w:val="NoSpacing"/>
        <w:jc w:val="center"/>
        <w:rPr>
          <w:rFonts w:asciiTheme="majorBidi" w:hAnsiTheme="majorBidi" w:cstheme="majorBidi"/>
          <w:b/>
          <w:bCs/>
          <w:color w:val="000000" w:themeColor="text1"/>
          <w:sz w:val="28"/>
          <w:szCs w:val="28"/>
        </w:rPr>
      </w:pPr>
      <w:r w:rsidRPr="004B4CB0">
        <w:rPr>
          <w:rFonts w:asciiTheme="majorBidi" w:hAnsiTheme="majorBidi" w:cstheme="majorBidi"/>
          <w:b/>
          <w:bCs/>
          <w:color w:val="000000" w:themeColor="text1"/>
          <w:sz w:val="28"/>
          <w:szCs w:val="28"/>
        </w:rPr>
        <w:t>The True Remedy</w:t>
      </w:r>
    </w:p>
    <w:p w14:paraId="5A5FBF56"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When discussing spiritual remedies or charms, even those with an authentic source, the</w:t>
      </w:r>
      <w:r>
        <w:rPr>
          <w:rFonts w:asciiTheme="majorBidi" w:hAnsiTheme="majorBidi" w:cstheme="majorBidi"/>
          <w:color w:val="000000" w:themeColor="text1"/>
          <w:sz w:val="28"/>
          <w:szCs w:val="28"/>
        </w:rPr>
        <w:t xml:space="preserve"> Lubavitcher </w:t>
      </w:r>
      <w:r w:rsidRPr="004B4CB0">
        <w:rPr>
          <w:rFonts w:asciiTheme="majorBidi" w:hAnsiTheme="majorBidi" w:cstheme="majorBidi"/>
          <w:color w:val="000000" w:themeColor="text1"/>
          <w:sz w:val="28"/>
          <w:szCs w:val="28"/>
        </w:rPr>
        <w:t>Rebbe</w:t>
      </w:r>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would caution that not all people or situations are the same. Since these charms require very specific intention and know-how, it is unlikely for even the legitimate ones to have a serious effect.</w:t>
      </w:r>
    </w:p>
    <w:p w14:paraId="263C3ECE" w14:textId="77777777" w:rsidR="00D85B26" w:rsidRPr="004B4CB0" w:rsidRDefault="00D85B26" w:rsidP="00D85B26">
      <w:pPr>
        <w:pStyle w:val="NoSpacing"/>
        <w:ind w:firstLine="720"/>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t>With regard to charmers and soothsayers, the Torah enjoins us to “be wholehearted with the L</w:t>
      </w:r>
      <w:r w:rsidRPr="004B4CB0">
        <w:rPr>
          <w:rFonts w:asciiTheme="majorBidi" w:hAnsiTheme="majorBidi" w:cstheme="majorBidi"/>
          <w:color w:val="000000" w:themeColor="text1"/>
          <w:sz w:val="28"/>
          <w:szCs w:val="28"/>
        </w:rPr>
        <w:noBreakHyphen/>
      </w:r>
      <w:proofErr w:type="spellStart"/>
      <w:r w:rsidRPr="004B4CB0">
        <w:rPr>
          <w:rFonts w:asciiTheme="majorBidi" w:hAnsiTheme="majorBidi" w:cstheme="majorBidi"/>
          <w:color w:val="000000" w:themeColor="text1"/>
          <w:sz w:val="28"/>
          <w:szCs w:val="28"/>
        </w:rPr>
        <w:t>rd</w:t>
      </w:r>
      <w:proofErr w:type="spellEnd"/>
      <w:r w:rsidRPr="004B4CB0">
        <w:rPr>
          <w:rFonts w:asciiTheme="majorBidi" w:hAnsiTheme="majorBidi" w:cstheme="majorBidi"/>
          <w:color w:val="000000" w:themeColor="text1"/>
          <w:sz w:val="28"/>
          <w:szCs w:val="28"/>
        </w:rPr>
        <w:t>, your</w:t>
      </w:r>
      <w:r>
        <w:rPr>
          <w:rFonts w:asciiTheme="majorBidi" w:hAnsiTheme="majorBidi" w:cstheme="majorBidi"/>
          <w:color w:val="000000" w:themeColor="text1"/>
          <w:sz w:val="28"/>
          <w:szCs w:val="28"/>
        </w:rPr>
        <w:t xml:space="preserve"> </w:t>
      </w:r>
      <w:hyperlink r:id="rId13" w:tooltip="God in Judaism" w:history="1">
        <w:r w:rsidRPr="004B4CB0">
          <w:rPr>
            <w:rStyle w:val="Hyperlink"/>
            <w:rFonts w:asciiTheme="majorBidi" w:hAnsiTheme="majorBidi" w:cstheme="majorBidi"/>
            <w:color w:val="000000" w:themeColor="text1"/>
            <w:sz w:val="28"/>
            <w:szCs w:val="28"/>
            <w:u w:val="none"/>
          </w:rPr>
          <w:t>G</w:t>
        </w:r>
        <w:r w:rsidRPr="004B4CB0">
          <w:rPr>
            <w:rStyle w:val="Hyperlink"/>
            <w:rFonts w:asciiTheme="majorBidi" w:hAnsiTheme="majorBidi" w:cstheme="majorBidi"/>
            <w:color w:val="000000" w:themeColor="text1"/>
            <w:sz w:val="28"/>
            <w:szCs w:val="28"/>
            <w:u w:val="none"/>
          </w:rPr>
          <w:noBreakHyphen/>
          <w:t>d</w:t>
        </w:r>
      </w:hyperlink>
      <w:r w:rsidRPr="004B4CB0">
        <w:rPr>
          <w:rFonts w:asciiTheme="majorBidi" w:hAnsiTheme="majorBidi" w:cstheme="majorBidi"/>
          <w:color w:val="000000" w:themeColor="text1"/>
          <w:sz w:val="28"/>
          <w:szCs w:val="28"/>
        </w:rPr>
        <w:t>.”</w:t>
      </w:r>
      <w:bookmarkStart w:id="8" w:name="footnoteRef9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"javascript:doFootnote('9a3937562');"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9</w:t>
      </w:r>
      <w:r w:rsidRPr="004B4CB0">
        <w:rPr>
          <w:rFonts w:asciiTheme="majorBidi" w:hAnsiTheme="majorBidi" w:cstheme="majorBidi"/>
          <w:color w:val="000000" w:themeColor="text1"/>
          <w:sz w:val="28"/>
          <w:szCs w:val="28"/>
        </w:rPr>
        <w:fldChar w:fldCharType="end"/>
      </w:r>
      <w:bookmarkEnd w:id="8"/>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Ultimately, connecting to G</w:t>
      </w:r>
      <w:r w:rsidRPr="004B4CB0">
        <w:rPr>
          <w:rFonts w:asciiTheme="majorBidi" w:hAnsiTheme="majorBidi" w:cstheme="majorBidi"/>
          <w:color w:val="000000" w:themeColor="text1"/>
          <w:sz w:val="28"/>
          <w:szCs w:val="28"/>
        </w:rPr>
        <w:noBreakHyphen/>
        <w:t>d through meditating on His greatness, learning His </w:t>
      </w:r>
      <w:hyperlink r:id="rId14" w:tooltip="What Is the Torah?" w:history="1">
        <w:r w:rsidRPr="004B4CB0">
          <w:rPr>
            <w:rStyle w:val="Hyperlink"/>
            <w:rFonts w:asciiTheme="majorBidi" w:hAnsiTheme="majorBidi" w:cstheme="majorBidi"/>
            <w:color w:val="000000" w:themeColor="text1"/>
            <w:sz w:val="28"/>
            <w:szCs w:val="28"/>
            <w:u w:val="none"/>
          </w:rPr>
          <w:t>Torah</w:t>
        </w:r>
      </w:hyperlink>
      <w:r w:rsidRPr="004B4CB0">
        <w:rPr>
          <w:rFonts w:asciiTheme="majorBidi" w:hAnsiTheme="majorBidi" w:cstheme="majorBidi"/>
          <w:color w:val="000000" w:themeColor="text1"/>
          <w:sz w:val="28"/>
          <w:szCs w:val="28"/>
        </w:rPr>
        <w:t xml:space="preserve"> and adding in mitzvahs is the “true </w:t>
      </w:r>
      <w:r w:rsidRPr="004B4CB0">
        <w:rPr>
          <w:rFonts w:asciiTheme="majorBidi" w:hAnsiTheme="majorBidi" w:cstheme="majorBidi"/>
          <w:color w:val="000000" w:themeColor="text1"/>
          <w:sz w:val="28"/>
          <w:szCs w:val="28"/>
        </w:rPr>
        <w:lastRenderedPageBreak/>
        <w:t>and tried remedy.”</w:t>
      </w:r>
      <w:bookmarkStart w:id="9" w:name="footnoteRef10a3937562"/>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"javascript:doFootnote('10a3937562');"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vertAlign w:val="superscript"/>
        </w:rPr>
        <w:t>10</w:t>
      </w:r>
      <w:r w:rsidRPr="004B4CB0">
        <w:rPr>
          <w:rFonts w:asciiTheme="majorBidi" w:hAnsiTheme="majorBidi" w:cstheme="majorBidi"/>
          <w:color w:val="000000" w:themeColor="text1"/>
          <w:sz w:val="28"/>
          <w:szCs w:val="28"/>
        </w:rPr>
        <w:fldChar w:fldCharType="end"/>
      </w:r>
      <w:bookmarkEnd w:id="9"/>
      <w:r w:rsidRPr="004B4CB0">
        <w:rPr>
          <w:rFonts w:asciiTheme="majorBidi" w:hAnsiTheme="majorBidi" w:cstheme="majorBidi"/>
          <w:color w:val="000000" w:themeColor="text1"/>
          <w:sz w:val="28"/>
          <w:szCs w:val="28"/>
        </w:rPr>
        <w:t> There is no reason to fear an evil eye or try any of these other means of protection.</w:t>
      </w:r>
    </w:p>
    <w:p w14:paraId="70422246" w14:textId="77777777" w:rsidR="00D85B26" w:rsidRDefault="00D85B26" w:rsidP="00D85B26">
      <w:pPr>
        <w:pStyle w:val="NoSpacing"/>
        <w:jc w:val="both"/>
        <w:rPr>
          <w:rFonts w:asciiTheme="majorBidi" w:hAnsiTheme="majorBidi" w:cstheme="majorBidi"/>
          <w:b/>
          <w:bCs/>
          <w:color w:val="000000" w:themeColor="text1"/>
          <w:sz w:val="28"/>
          <w:szCs w:val="28"/>
        </w:rPr>
      </w:pPr>
    </w:p>
    <w:p w14:paraId="3429D589" w14:textId="77777777" w:rsidR="00D85B26" w:rsidRPr="004B4CB0" w:rsidRDefault="00D85B26" w:rsidP="00D85B26">
      <w:pPr>
        <w:pStyle w:val="NoSpacing"/>
        <w:jc w:val="center"/>
        <w:rPr>
          <w:rFonts w:asciiTheme="majorBidi" w:hAnsiTheme="majorBidi" w:cstheme="majorBidi"/>
          <w:b/>
          <w:bCs/>
          <w:color w:val="000000" w:themeColor="text1"/>
          <w:sz w:val="28"/>
          <w:szCs w:val="28"/>
        </w:rPr>
      </w:pPr>
      <w:r w:rsidRPr="004B4CB0">
        <w:rPr>
          <w:rFonts w:asciiTheme="majorBidi" w:hAnsiTheme="majorBidi" w:cstheme="majorBidi"/>
          <w:b/>
          <w:bCs/>
          <w:color w:val="000000" w:themeColor="text1"/>
          <w:sz w:val="28"/>
          <w:szCs w:val="28"/>
        </w:rPr>
        <w:t>Footnotes</w:t>
      </w:r>
    </w:p>
    <w:bookmarkStart w:id="10" w:name="footnote1a3937562"/>
    <w:p w14:paraId="43F1B738"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"footnoteRef1a3937562"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1.</w:t>
      </w:r>
      <w:r w:rsidRPr="004B4CB0">
        <w:rPr>
          <w:rFonts w:asciiTheme="majorBidi" w:hAnsiTheme="majorBidi" w:cstheme="majorBidi"/>
          <w:color w:val="000000" w:themeColor="text1"/>
          <w:sz w:val="28"/>
          <w:szCs w:val="28"/>
        </w:rPr>
        <w:fldChar w:fldCharType="end"/>
      </w:r>
      <w:bookmarkEnd w:id="10"/>
      <w:r>
        <w:rPr>
          <w:rFonts w:asciiTheme="majorBidi" w:hAnsiTheme="majorBidi" w:cstheme="majorBidi"/>
          <w:color w:val="000000" w:themeColor="text1"/>
          <w:sz w:val="28"/>
          <w:szCs w:val="28"/>
        </w:rPr>
        <w:t xml:space="preserve"> </w:t>
      </w:r>
      <w:proofErr w:type="spellStart"/>
      <w:r w:rsidRPr="004B4CB0">
        <w:rPr>
          <w:rFonts w:asciiTheme="majorBidi" w:hAnsiTheme="majorBidi" w:cstheme="majorBidi"/>
          <w:color w:val="000000" w:themeColor="text1"/>
          <w:sz w:val="28"/>
          <w:szCs w:val="28"/>
        </w:rPr>
        <w:t>Divrei</w:t>
      </w:r>
      <w:proofErr w:type="spellEnd"/>
      <w:r w:rsidRPr="004B4CB0">
        <w:rPr>
          <w:rFonts w:asciiTheme="majorBidi" w:hAnsiTheme="majorBidi" w:cstheme="majorBidi"/>
          <w:color w:val="000000" w:themeColor="text1"/>
          <w:sz w:val="28"/>
          <w:szCs w:val="28"/>
        </w:rPr>
        <w:t xml:space="preserve"> Torah, </w:t>
      </w:r>
      <w:proofErr w:type="spellStart"/>
      <w:r w:rsidRPr="004B4CB0">
        <w:rPr>
          <w:rFonts w:asciiTheme="majorBidi" w:hAnsiTheme="majorBidi" w:cstheme="majorBidi"/>
          <w:color w:val="000000" w:themeColor="text1"/>
          <w:sz w:val="28"/>
          <w:szCs w:val="28"/>
        </w:rPr>
        <w:t>Mahadura</w:t>
      </w:r>
      <w:proofErr w:type="spellEnd"/>
      <w:r w:rsidRPr="004B4CB0">
        <w:rPr>
          <w:rFonts w:asciiTheme="majorBidi" w:hAnsiTheme="majorBidi" w:cstheme="majorBidi"/>
          <w:color w:val="000000" w:themeColor="text1"/>
          <w:sz w:val="28"/>
          <w:szCs w:val="28"/>
        </w:rPr>
        <w:t xml:space="preserve"> </w:t>
      </w:r>
      <w:proofErr w:type="spellStart"/>
      <w:r w:rsidRPr="004B4CB0">
        <w:rPr>
          <w:rFonts w:asciiTheme="majorBidi" w:hAnsiTheme="majorBidi" w:cstheme="majorBidi"/>
          <w:color w:val="000000" w:themeColor="text1"/>
          <w:sz w:val="28"/>
          <w:szCs w:val="28"/>
        </w:rPr>
        <w:t>Tinyana</w:t>
      </w:r>
      <w:proofErr w:type="spellEnd"/>
      <w:r w:rsidRPr="004B4CB0">
        <w:rPr>
          <w:rFonts w:asciiTheme="majorBidi" w:hAnsiTheme="majorBidi" w:cstheme="majorBidi"/>
          <w:color w:val="000000" w:themeColor="text1"/>
          <w:sz w:val="28"/>
          <w:szCs w:val="28"/>
        </w:rPr>
        <w:t xml:space="preserve"> 71.</w:t>
      </w:r>
    </w:p>
    <w:bookmarkStart w:id="11" w:name="footnote2a3937562"/>
    <w:p w14:paraId="2B0EC001"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"footnoteRef2a3937562"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2.</w:t>
      </w:r>
      <w:r w:rsidRPr="004B4CB0">
        <w:rPr>
          <w:rFonts w:asciiTheme="majorBidi" w:hAnsiTheme="majorBidi" w:cstheme="majorBidi"/>
          <w:color w:val="000000" w:themeColor="text1"/>
          <w:sz w:val="28"/>
          <w:szCs w:val="28"/>
        </w:rPr>
        <w:fldChar w:fldCharType="end"/>
      </w:r>
      <w:bookmarkEnd w:id="11"/>
      <w:r>
        <w:rPr>
          <w:rFonts w:asciiTheme="majorBidi" w:hAnsiTheme="majorBidi" w:cstheme="majorBidi"/>
          <w:color w:val="000000" w:themeColor="text1"/>
          <w:sz w:val="28"/>
          <w:szCs w:val="28"/>
        </w:rPr>
        <w:t xml:space="preserv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xml:space="preserve">, Shabbat, </w:t>
      </w:r>
      <w:proofErr w:type="spellStart"/>
      <w:r w:rsidRPr="004B4CB0">
        <w:rPr>
          <w:rFonts w:asciiTheme="majorBidi" w:hAnsiTheme="majorBidi" w:cstheme="majorBidi"/>
          <w:color w:val="000000" w:themeColor="text1"/>
          <w:sz w:val="28"/>
          <w:szCs w:val="28"/>
        </w:rPr>
        <w:t>ch.</w:t>
      </w:r>
      <w:proofErr w:type="spellEnd"/>
      <w:r w:rsidRPr="004B4CB0">
        <w:rPr>
          <w:rFonts w:asciiTheme="majorBidi" w:hAnsiTheme="majorBidi" w:cstheme="majorBidi"/>
          <w:color w:val="000000" w:themeColor="text1"/>
          <w:sz w:val="28"/>
          <w:szCs w:val="28"/>
        </w:rPr>
        <w:t xml:space="preserve"> 7; also quoted in </w:t>
      </w:r>
      <w:proofErr w:type="spellStart"/>
      <w:r w:rsidRPr="004B4CB0">
        <w:rPr>
          <w:rFonts w:asciiTheme="majorBidi" w:hAnsiTheme="majorBidi" w:cstheme="majorBidi"/>
          <w:color w:val="000000" w:themeColor="text1"/>
          <w:sz w:val="28"/>
          <w:szCs w:val="28"/>
        </w:rPr>
        <w:t>Reishit</w:t>
      </w:r>
      <w:proofErr w:type="spellEnd"/>
      <w:r w:rsidRPr="004B4CB0">
        <w:rPr>
          <w:rFonts w:asciiTheme="majorBidi" w:hAnsiTheme="majorBidi" w:cstheme="majorBidi"/>
          <w:color w:val="000000" w:themeColor="text1"/>
          <w:sz w:val="28"/>
          <w:szCs w:val="28"/>
        </w:rPr>
        <w:t xml:space="preserve"> Chochmah, Perek Derech Eretz.</w:t>
      </w:r>
    </w:p>
    <w:bookmarkStart w:id="12" w:name="footnote3a3937562"/>
    <w:p w14:paraId="6FE8A5FA"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"footnoteRef3a3937562"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3.</w:t>
      </w:r>
      <w:r w:rsidRPr="004B4CB0">
        <w:rPr>
          <w:rFonts w:asciiTheme="majorBidi" w:hAnsiTheme="majorBidi" w:cstheme="majorBidi"/>
          <w:color w:val="000000" w:themeColor="text1"/>
          <w:sz w:val="28"/>
          <w:szCs w:val="28"/>
        </w:rPr>
        <w:fldChar w:fldCharType="end"/>
      </w:r>
      <w:bookmarkEnd w:id="12"/>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 xml:space="preserve">See, for example, responsa Rivivot Ephraim 8:51:3 where he explains that: a) according to one version of the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xml:space="preserve">, the prohibition is limited to putting the string on a wound; b) some hold that only pagan practices codified in the Talmud itself are prohibited (see Beit Yosef, </w:t>
      </w:r>
      <w:proofErr w:type="spellStart"/>
      <w:r w:rsidRPr="004B4CB0">
        <w:rPr>
          <w:rFonts w:asciiTheme="majorBidi" w:hAnsiTheme="majorBidi" w:cstheme="majorBidi"/>
          <w:color w:val="000000" w:themeColor="text1"/>
          <w:sz w:val="28"/>
          <w:szCs w:val="28"/>
        </w:rPr>
        <w:t>Yoreh</w:t>
      </w:r>
      <w:proofErr w:type="spellEnd"/>
      <w:r w:rsidRPr="004B4CB0">
        <w:rPr>
          <w:rFonts w:asciiTheme="majorBidi" w:hAnsiTheme="majorBidi" w:cstheme="majorBidi"/>
          <w:color w:val="000000" w:themeColor="text1"/>
          <w:sz w:val="28"/>
          <w:szCs w:val="28"/>
        </w:rPr>
        <w:t xml:space="preserve"> Deah 178). Since the red string is listed in the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xml:space="preserve"> but not in in the Talmud, it may indicate that the final </w:t>
      </w:r>
      <w:proofErr w:type="spellStart"/>
      <w:r w:rsidRPr="004B4CB0">
        <w:rPr>
          <w:rFonts w:asciiTheme="majorBidi" w:hAnsiTheme="majorBidi" w:cstheme="majorBidi"/>
          <w:i/>
          <w:iCs/>
          <w:color w:val="000000" w:themeColor="text1"/>
          <w:sz w:val="28"/>
          <w:szCs w:val="28"/>
        </w:rPr>
        <w:t>halachah</w:t>
      </w:r>
      <w:proofErr w:type="spellEnd"/>
      <w:r w:rsidRPr="004B4CB0">
        <w:rPr>
          <w:rFonts w:asciiTheme="majorBidi" w:hAnsiTheme="majorBidi" w:cstheme="majorBidi"/>
          <w:color w:val="000000" w:themeColor="text1"/>
          <w:sz w:val="28"/>
          <w:szCs w:val="28"/>
        </w:rPr>
        <w:t xml:space="preserve"> does not view it as problematic; c) the </w:t>
      </w:r>
      <w:proofErr w:type="spellStart"/>
      <w:r w:rsidRPr="004B4CB0">
        <w:rPr>
          <w:rFonts w:asciiTheme="majorBidi" w:hAnsiTheme="majorBidi" w:cstheme="majorBidi"/>
          <w:color w:val="000000" w:themeColor="text1"/>
          <w:sz w:val="28"/>
          <w:szCs w:val="28"/>
        </w:rPr>
        <w:t>Tosefta</w:t>
      </w:r>
      <w:proofErr w:type="spellEnd"/>
      <w:r w:rsidRPr="004B4CB0">
        <w:rPr>
          <w:rFonts w:asciiTheme="majorBidi" w:hAnsiTheme="majorBidi" w:cstheme="majorBidi"/>
          <w:color w:val="000000" w:themeColor="text1"/>
          <w:sz w:val="28"/>
          <w:szCs w:val="28"/>
        </w:rPr>
        <w:t xml:space="preserve"> only mentions tying the string on the finger, but may not include wearing it as a bracelet; d) some hold that once a pagan practice is no longer in use, it becomes permissible (see Minhag Yisrael Torah, vol. 6, 179). It has been suggested that since pagans no longer wear the red strings, there may be no issue with it. However, it is very questionable whether this practice has indeed “fallen into disuse.”</w:t>
      </w:r>
    </w:p>
    <w:bookmarkStart w:id="13" w:name="footnote4a3937562"/>
    <w:p w14:paraId="4B3449D3"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"footnoteRef4a3937562"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4.</w:t>
      </w:r>
      <w:r w:rsidRPr="004B4CB0">
        <w:rPr>
          <w:rFonts w:asciiTheme="majorBidi" w:hAnsiTheme="majorBidi" w:cstheme="majorBidi"/>
          <w:color w:val="000000" w:themeColor="text1"/>
          <w:sz w:val="28"/>
          <w:szCs w:val="28"/>
        </w:rPr>
        <w:fldChar w:fldCharType="end"/>
      </w:r>
      <w:bookmarkEnd w:id="13"/>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See, for example, responsa Rivivot Ephraim 8:51:3 and Be’er Moshe 8:36.</w:t>
      </w:r>
    </w:p>
    <w:bookmarkStart w:id="14" w:name="footnote5a3937562"/>
    <w:p w14:paraId="300113F9"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"footnoteRef5a3937562"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5.</w:t>
      </w:r>
      <w:r w:rsidRPr="004B4CB0">
        <w:rPr>
          <w:rFonts w:asciiTheme="majorBidi" w:hAnsiTheme="majorBidi" w:cstheme="majorBidi"/>
          <w:color w:val="000000" w:themeColor="text1"/>
          <w:sz w:val="28"/>
          <w:szCs w:val="28"/>
        </w:rPr>
        <w:fldChar w:fldCharType="end"/>
      </w:r>
      <w:bookmarkEnd w:id="14"/>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 xml:space="preserve">See, for example, </w:t>
      </w:r>
      <w:proofErr w:type="spellStart"/>
      <w:r w:rsidRPr="004B4CB0">
        <w:rPr>
          <w:rFonts w:asciiTheme="majorBidi" w:hAnsiTheme="majorBidi" w:cstheme="majorBidi"/>
          <w:color w:val="000000" w:themeColor="text1"/>
          <w:sz w:val="28"/>
          <w:szCs w:val="28"/>
        </w:rPr>
        <w:t>Darkei</w:t>
      </w:r>
      <w:proofErr w:type="spellEnd"/>
      <w:r w:rsidRPr="004B4CB0">
        <w:rPr>
          <w:rFonts w:asciiTheme="majorBidi" w:hAnsiTheme="majorBidi" w:cstheme="majorBidi"/>
          <w:color w:val="000000" w:themeColor="text1"/>
          <w:sz w:val="28"/>
          <w:szCs w:val="28"/>
        </w:rPr>
        <w:t xml:space="preserve"> Teshuvah, </w:t>
      </w:r>
      <w:proofErr w:type="spellStart"/>
      <w:r w:rsidRPr="004B4CB0">
        <w:rPr>
          <w:rFonts w:asciiTheme="majorBidi" w:hAnsiTheme="majorBidi" w:cstheme="majorBidi"/>
          <w:color w:val="000000" w:themeColor="text1"/>
          <w:sz w:val="28"/>
          <w:szCs w:val="28"/>
        </w:rPr>
        <w:t>Yoreh</w:t>
      </w:r>
      <w:proofErr w:type="spellEnd"/>
      <w:r w:rsidRPr="004B4CB0">
        <w:rPr>
          <w:rFonts w:asciiTheme="majorBidi" w:hAnsiTheme="majorBidi" w:cstheme="majorBidi"/>
          <w:color w:val="000000" w:themeColor="text1"/>
          <w:sz w:val="28"/>
          <w:szCs w:val="28"/>
        </w:rPr>
        <w:t xml:space="preserve"> Deah 179:21 (quoting the </w:t>
      </w:r>
      <w:proofErr w:type="spellStart"/>
      <w:r w:rsidRPr="004B4CB0">
        <w:rPr>
          <w:rFonts w:asciiTheme="majorBidi" w:hAnsiTheme="majorBidi" w:cstheme="majorBidi"/>
          <w:color w:val="000000" w:themeColor="text1"/>
          <w:sz w:val="28"/>
          <w:szCs w:val="28"/>
        </w:rPr>
        <w:t>Reishit</w:t>
      </w:r>
      <w:proofErr w:type="spellEnd"/>
      <w:r w:rsidRPr="004B4CB0">
        <w:rPr>
          <w:rFonts w:asciiTheme="majorBidi" w:hAnsiTheme="majorBidi" w:cstheme="majorBidi"/>
          <w:color w:val="000000" w:themeColor="text1"/>
          <w:sz w:val="28"/>
          <w:szCs w:val="28"/>
        </w:rPr>
        <w:t xml:space="preserve"> </w:t>
      </w:r>
      <w:proofErr w:type="spellStart"/>
      <w:r w:rsidRPr="004B4CB0">
        <w:rPr>
          <w:rFonts w:asciiTheme="majorBidi" w:hAnsiTheme="majorBidi" w:cstheme="majorBidi"/>
          <w:color w:val="000000" w:themeColor="text1"/>
          <w:sz w:val="28"/>
          <w:szCs w:val="28"/>
        </w:rPr>
        <w:t>Chachmah</w:t>
      </w:r>
      <w:proofErr w:type="spellEnd"/>
      <w:r w:rsidRPr="004B4CB0">
        <w:rPr>
          <w:rFonts w:asciiTheme="majorBidi" w:hAnsiTheme="majorBidi" w:cstheme="majorBidi"/>
          <w:color w:val="000000" w:themeColor="text1"/>
          <w:sz w:val="28"/>
          <w:szCs w:val="28"/>
        </w:rPr>
        <w:t>), where he specifically lists wearing a red string as </w:t>
      </w:r>
      <w:proofErr w:type="spellStart"/>
      <w:r w:rsidRPr="004B4CB0">
        <w:rPr>
          <w:rFonts w:asciiTheme="majorBidi" w:hAnsiTheme="majorBidi" w:cstheme="majorBidi"/>
          <w:i/>
          <w:iCs/>
          <w:color w:val="000000" w:themeColor="text1"/>
          <w:sz w:val="28"/>
          <w:szCs w:val="28"/>
        </w:rPr>
        <w:t>darkei</w:t>
      </w:r>
      <w:proofErr w:type="spellEnd"/>
      <w:r w:rsidRPr="004B4CB0">
        <w:rPr>
          <w:rFonts w:asciiTheme="majorBidi" w:hAnsiTheme="majorBidi" w:cstheme="majorBidi"/>
          <w:i/>
          <w:iCs/>
          <w:color w:val="000000" w:themeColor="text1"/>
          <w:sz w:val="28"/>
          <w:szCs w:val="28"/>
        </w:rPr>
        <w:t xml:space="preserve"> Amori.</w:t>
      </w:r>
    </w:p>
    <w:bookmarkStart w:id="15" w:name="footnote6a3937562"/>
    <w:p w14:paraId="3467F5A6"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"footnoteRef6a3937562"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6.</w:t>
      </w:r>
      <w:r w:rsidRPr="004B4CB0">
        <w:rPr>
          <w:rFonts w:asciiTheme="majorBidi" w:hAnsiTheme="majorBidi" w:cstheme="majorBidi"/>
          <w:color w:val="000000" w:themeColor="text1"/>
          <w:sz w:val="28"/>
          <w:szCs w:val="28"/>
        </w:rPr>
        <w:fldChar w:fldCharType="end"/>
      </w:r>
      <w:bookmarkEnd w:id="15"/>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 xml:space="preserve">Heard from Rabbi Leibel Schapiro, dean of the Yeshivah </w:t>
      </w:r>
      <w:proofErr w:type="spellStart"/>
      <w:r w:rsidRPr="004B4CB0">
        <w:rPr>
          <w:rFonts w:asciiTheme="majorBidi" w:hAnsiTheme="majorBidi" w:cstheme="majorBidi"/>
          <w:color w:val="000000" w:themeColor="text1"/>
          <w:sz w:val="28"/>
          <w:szCs w:val="28"/>
        </w:rPr>
        <w:t>Gedolah</w:t>
      </w:r>
      <w:proofErr w:type="spellEnd"/>
      <w:r w:rsidRPr="004B4CB0">
        <w:rPr>
          <w:rFonts w:asciiTheme="majorBidi" w:hAnsiTheme="majorBidi" w:cstheme="majorBidi"/>
          <w:color w:val="000000" w:themeColor="text1"/>
          <w:sz w:val="28"/>
          <w:szCs w:val="28"/>
        </w:rPr>
        <w:t xml:space="preserve"> of Greater Miami; see account in </w:t>
      </w:r>
      <w:proofErr w:type="spellStart"/>
      <w:r w:rsidRPr="004B4CB0">
        <w:rPr>
          <w:rFonts w:asciiTheme="majorBidi" w:hAnsiTheme="majorBidi" w:cstheme="majorBidi"/>
          <w:color w:val="000000" w:themeColor="text1"/>
          <w:sz w:val="28"/>
          <w:szCs w:val="28"/>
        </w:rPr>
        <w:t>Hitkashrut</w:t>
      </w:r>
      <w:proofErr w:type="spellEnd"/>
      <w:r w:rsidRPr="004B4CB0">
        <w:rPr>
          <w:rFonts w:asciiTheme="majorBidi" w:hAnsiTheme="majorBidi" w:cstheme="majorBidi"/>
          <w:color w:val="000000" w:themeColor="text1"/>
          <w:sz w:val="28"/>
          <w:szCs w:val="28"/>
        </w:rPr>
        <w:t xml:space="preserve"> 857.</w:t>
      </w:r>
    </w:p>
    <w:bookmarkStart w:id="16" w:name="footnote7a3937562"/>
    <w:p w14:paraId="1347B201"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"footnoteRef7a3937562"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7.</w:t>
      </w:r>
      <w:r w:rsidRPr="004B4CB0">
        <w:rPr>
          <w:rFonts w:asciiTheme="majorBidi" w:hAnsiTheme="majorBidi" w:cstheme="majorBidi"/>
          <w:color w:val="000000" w:themeColor="text1"/>
          <w:sz w:val="28"/>
          <w:szCs w:val="28"/>
        </w:rPr>
        <w:fldChar w:fldCharType="end"/>
      </w:r>
      <w:bookmarkEnd w:id="16"/>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Zohar 3:163b.</w:t>
      </w:r>
    </w:p>
    <w:bookmarkStart w:id="17" w:name="footnote8a3937562"/>
    <w:p w14:paraId="40849BE4"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"footnoteRef8a3937562"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8.</w:t>
      </w:r>
      <w:r w:rsidRPr="004B4CB0">
        <w:rPr>
          <w:rFonts w:asciiTheme="majorBidi" w:hAnsiTheme="majorBidi" w:cstheme="majorBidi"/>
          <w:color w:val="000000" w:themeColor="text1"/>
          <w:sz w:val="28"/>
          <w:szCs w:val="28"/>
        </w:rPr>
        <w:fldChar w:fldCharType="end"/>
      </w:r>
      <w:bookmarkEnd w:id="17"/>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Talmud </w:t>
      </w:r>
      <w:proofErr w:type="spellStart"/>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"https://www.chabad.org/torah-texts/5452513/The-Talmud/Sotah/Chapter-2/17a" \o "Sotah 17a"</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Sotah</w:t>
      </w:r>
      <w:proofErr w:type="spellEnd"/>
      <w:r w:rsidRPr="004B4CB0">
        <w:rPr>
          <w:rStyle w:val="Hyperlink"/>
          <w:rFonts w:asciiTheme="majorBidi" w:hAnsiTheme="majorBidi" w:cstheme="majorBidi"/>
          <w:color w:val="000000" w:themeColor="text1"/>
          <w:sz w:val="28"/>
          <w:szCs w:val="28"/>
          <w:u w:val="none"/>
        </w:rPr>
        <w:t xml:space="preserve"> 17a</w:t>
      </w:r>
      <w:r w:rsidRPr="004B4CB0">
        <w:rPr>
          <w:rFonts w:asciiTheme="majorBidi" w:hAnsiTheme="majorBidi" w:cstheme="majorBidi"/>
          <w:color w:val="000000" w:themeColor="text1"/>
          <w:sz w:val="28"/>
          <w:szCs w:val="28"/>
        </w:rPr>
        <w:fldChar w:fldCharType="end"/>
      </w:r>
      <w:r w:rsidRPr="004B4CB0">
        <w:rPr>
          <w:rFonts w:asciiTheme="majorBidi" w:hAnsiTheme="majorBidi" w:cstheme="majorBidi"/>
          <w:color w:val="000000" w:themeColor="text1"/>
          <w:sz w:val="28"/>
          <w:szCs w:val="28"/>
        </w:rPr>
        <w:t>.</w:t>
      </w:r>
    </w:p>
    <w:bookmarkStart w:id="18" w:name="footnote9a3937562"/>
    <w:p w14:paraId="3A5D5744"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"footnoteRef9a3937562"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9.</w:t>
      </w:r>
      <w:r w:rsidRPr="004B4CB0">
        <w:rPr>
          <w:rFonts w:asciiTheme="majorBidi" w:hAnsiTheme="majorBidi" w:cstheme="majorBidi"/>
          <w:color w:val="000000" w:themeColor="text1"/>
          <w:sz w:val="28"/>
          <w:szCs w:val="28"/>
        </w:rPr>
        <w:fldChar w:fldCharType="end"/>
      </w:r>
      <w:bookmarkEnd w:id="18"/>
      <w:r>
        <w:rPr>
          <w:rFonts w:asciiTheme="majorBidi" w:hAnsiTheme="majorBidi" w:cstheme="majorBidi"/>
          <w:color w:val="000000" w:themeColor="text1"/>
          <w:sz w:val="28"/>
          <w:szCs w:val="28"/>
        </w:rPr>
        <w:t xml:space="preserve"> </w:t>
      </w:r>
      <w:hyperlink r:id="rId15" w:anchor="v13" w:tooltip="Deuteronomy 18:13" w:history="1">
        <w:r w:rsidRPr="004B4CB0">
          <w:rPr>
            <w:rStyle w:val="Hyperlink"/>
            <w:rFonts w:asciiTheme="majorBidi" w:hAnsiTheme="majorBidi" w:cstheme="majorBidi"/>
            <w:color w:val="000000" w:themeColor="text1"/>
            <w:sz w:val="28"/>
            <w:szCs w:val="28"/>
            <w:u w:val="none"/>
          </w:rPr>
          <w:t>Deuteronomy 18:13</w:t>
        </w:r>
      </w:hyperlink>
      <w:r w:rsidRPr="004B4CB0">
        <w:rPr>
          <w:rFonts w:asciiTheme="majorBidi" w:hAnsiTheme="majorBidi" w:cstheme="majorBidi"/>
          <w:color w:val="000000" w:themeColor="text1"/>
          <w:sz w:val="28"/>
          <w:szCs w:val="28"/>
        </w:rPr>
        <w:t>.</w:t>
      </w:r>
    </w:p>
    <w:bookmarkStart w:id="19" w:name="footnote10a3937562"/>
    <w:p w14:paraId="29E99296" w14:textId="77777777" w:rsidR="00D85B26" w:rsidRPr="004B4CB0" w:rsidRDefault="00D85B26" w:rsidP="00D85B26">
      <w:pPr>
        <w:pStyle w:val="NoSpacing"/>
        <w:jc w:val="both"/>
        <w:rPr>
          <w:rFonts w:asciiTheme="majorBidi" w:hAnsiTheme="majorBidi" w:cstheme="majorBidi"/>
          <w:color w:val="000000" w:themeColor="text1"/>
          <w:sz w:val="28"/>
          <w:szCs w:val="28"/>
        </w:rPr>
      </w:pPr>
      <w:r w:rsidRPr="004B4CB0">
        <w:rPr>
          <w:rFonts w:asciiTheme="majorBidi" w:hAnsiTheme="majorBidi" w:cstheme="majorBidi"/>
          <w:color w:val="000000" w:themeColor="text1"/>
          <w:sz w:val="28"/>
          <w:szCs w:val="28"/>
        </w:rPr>
        <w:fldChar w:fldCharType="begin"/>
      </w:r>
      <w:r w:rsidRPr="004B4CB0">
        <w:rPr>
          <w:rFonts w:asciiTheme="majorBidi" w:hAnsiTheme="majorBidi" w:cstheme="majorBidi"/>
          <w:color w:val="000000" w:themeColor="text1"/>
          <w:sz w:val="28"/>
          <w:szCs w:val="28"/>
        </w:rPr>
        <w:instrText>HYPERLINK "https://www.chabad.org/library/article_cdo/aid/3937562/jewish/Kabbalah-Red-String-Bracelets-Are-They-Jewish.htm" \l "footnoteRef10a3937562"</w:instrText>
      </w:r>
      <w:r w:rsidRPr="004B4CB0">
        <w:rPr>
          <w:rFonts w:asciiTheme="majorBidi" w:hAnsiTheme="majorBidi" w:cstheme="majorBidi"/>
          <w:color w:val="000000" w:themeColor="text1"/>
          <w:sz w:val="28"/>
          <w:szCs w:val="28"/>
        </w:rPr>
      </w:r>
      <w:r w:rsidRPr="004B4CB0">
        <w:rPr>
          <w:rFonts w:asciiTheme="majorBidi" w:hAnsiTheme="majorBidi" w:cstheme="majorBidi"/>
          <w:color w:val="000000" w:themeColor="text1"/>
          <w:sz w:val="28"/>
          <w:szCs w:val="28"/>
        </w:rPr>
        <w:fldChar w:fldCharType="separate"/>
      </w:r>
      <w:r w:rsidRPr="004B4CB0">
        <w:rPr>
          <w:rStyle w:val="Hyperlink"/>
          <w:rFonts w:asciiTheme="majorBidi" w:hAnsiTheme="majorBidi" w:cstheme="majorBidi"/>
          <w:color w:val="000000" w:themeColor="text1"/>
          <w:sz w:val="28"/>
          <w:szCs w:val="28"/>
          <w:u w:val="none"/>
        </w:rPr>
        <w:t>10.</w:t>
      </w:r>
      <w:r w:rsidRPr="004B4CB0">
        <w:rPr>
          <w:rFonts w:asciiTheme="majorBidi" w:hAnsiTheme="majorBidi" w:cstheme="majorBidi"/>
          <w:color w:val="000000" w:themeColor="text1"/>
          <w:sz w:val="28"/>
          <w:szCs w:val="28"/>
        </w:rPr>
        <w:fldChar w:fldCharType="end"/>
      </w:r>
      <w:bookmarkEnd w:id="19"/>
      <w:r>
        <w:rPr>
          <w:rFonts w:asciiTheme="majorBidi" w:hAnsiTheme="majorBidi" w:cstheme="majorBidi"/>
          <w:color w:val="000000" w:themeColor="text1"/>
          <w:sz w:val="28"/>
          <w:szCs w:val="28"/>
        </w:rPr>
        <w:t xml:space="preserve"> </w:t>
      </w:r>
      <w:r w:rsidRPr="004B4CB0">
        <w:rPr>
          <w:rFonts w:asciiTheme="majorBidi" w:hAnsiTheme="majorBidi" w:cstheme="majorBidi"/>
          <w:color w:val="000000" w:themeColor="text1"/>
          <w:sz w:val="28"/>
          <w:szCs w:val="28"/>
        </w:rPr>
        <w:t xml:space="preserve">See </w:t>
      </w:r>
      <w:proofErr w:type="spellStart"/>
      <w:r w:rsidRPr="004B4CB0">
        <w:rPr>
          <w:rFonts w:asciiTheme="majorBidi" w:hAnsiTheme="majorBidi" w:cstheme="majorBidi"/>
          <w:color w:val="000000" w:themeColor="text1"/>
          <w:sz w:val="28"/>
          <w:szCs w:val="28"/>
        </w:rPr>
        <w:t>Igrot</w:t>
      </w:r>
      <w:proofErr w:type="spellEnd"/>
      <w:r w:rsidRPr="004B4CB0">
        <w:rPr>
          <w:rFonts w:asciiTheme="majorBidi" w:hAnsiTheme="majorBidi" w:cstheme="majorBidi"/>
          <w:color w:val="000000" w:themeColor="text1"/>
          <w:sz w:val="28"/>
          <w:szCs w:val="28"/>
        </w:rPr>
        <w:t xml:space="preserve"> Kodesh, vol. 12, p. 184, and vol. 14, p. 394.</w:t>
      </w:r>
    </w:p>
    <w:p w14:paraId="00A957E4" w14:textId="77777777" w:rsidR="00D85B26" w:rsidRDefault="00D85B26" w:rsidP="00D85B26">
      <w:pPr>
        <w:pStyle w:val="NoSpacing"/>
        <w:jc w:val="both"/>
        <w:rPr>
          <w:rFonts w:asciiTheme="majorBidi" w:hAnsiTheme="majorBidi" w:cstheme="majorBidi"/>
          <w:color w:val="000000" w:themeColor="text1"/>
          <w:sz w:val="28"/>
          <w:szCs w:val="28"/>
        </w:rPr>
      </w:pPr>
    </w:p>
    <w:p w14:paraId="7B9D7FAB" w14:textId="77777777" w:rsidR="00D85B26" w:rsidRPr="00A82796" w:rsidRDefault="00D85B26" w:rsidP="00D85B26">
      <w:pPr>
        <w:pStyle w:val="NoSpacing"/>
        <w:jc w:val="both"/>
        <w:rPr>
          <w:rFonts w:asciiTheme="majorBidi" w:hAnsiTheme="majorBidi" w:cstheme="majorBidi"/>
          <w:i/>
          <w:iCs/>
          <w:color w:val="000000" w:themeColor="text1"/>
          <w:sz w:val="28"/>
          <w:szCs w:val="28"/>
        </w:rPr>
      </w:pPr>
      <w:r w:rsidRPr="00A82796">
        <w:rPr>
          <w:rFonts w:asciiTheme="majorBidi" w:hAnsiTheme="majorBidi" w:cstheme="majorBidi"/>
          <w:i/>
          <w:iCs/>
          <w:color w:val="000000" w:themeColor="text1"/>
          <w:sz w:val="28"/>
          <w:szCs w:val="28"/>
        </w:rPr>
        <w:t>Reprinted from the current website of Chabad.org</w:t>
      </w:r>
    </w:p>
    <w:p w14:paraId="23102D1C" w14:textId="77777777" w:rsidR="00D85B26" w:rsidRDefault="00D85B26" w:rsidP="0096187D">
      <w:pPr>
        <w:pStyle w:val="NoSpacing"/>
        <w:jc w:val="center"/>
        <w:rPr>
          <w:rStyle w:val="Hyperlink"/>
          <w:rFonts w:ascii="Times New Roman" w:hAnsi="Times New Roman"/>
          <w:b/>
          <w:i/>
          <w:color w:val="000000"/>
          <w:sz w:val="24"/>
          <w:szCs w:val="24"/>
          <w:u w:val="none"/>
        </w:rPr>
      </w:pPr>
    </w:p>
    <w:p w14:paraId="237B506B" w14:textId="4D26D6F6" w:rsidR="00C17F4F" w:rsidRDefault="00C17F4F">
      <w:pPr>
        <w:rPr>
          <w:rStyle w:val="Hyperlink"/>
          <w:rFonts w:ascii="Times New Roman" w:eastAsia="Calibri" w:hAnsi="Times New Roman" w:cs="Times New Roman"/>
          <w:b/>
          <w:i/>
          <w:color w:val="000000"/>
          <w:sz w:val="24"/>
          <w:szCs w:val="24"/>
          <w:u w:val="none"/>
        </w:rPr>
      </w:pPr>
      <w:r>
        <w:rPr>
          <w:rStyle w:val="Hyperlink"/>
          <w:rFonts w:ascii="Times New Roman" w:hAnsi="Times New Roman"/>
          <w:b/>
          <w:i/>
          <w:color w:val="000000"/>
          <w:sz w:val="24"/>
          <w:szCs w:val="24"/>
          <w:u w:val="none"/>
        </w:rPr>
        <w:br w:type="page"/>
      </w:r>
    </w:p>
    <w:p w14:paraId="1C19FBBA" w14:textId="77777777" w:rsidR="002E5607" w:rsidRPr="008F4060" w:rsidRDefault="002E5607" w:rsidP="002E5607">
      <w:pPr>
        <w:pStyle w:val="NoSpacing"/>
        <w:jc w:val="both"/>
        <w:rPr>
          <w:rFonts w:asciiTheme="majorBidi" w:hAnsiTheme="majorBidi" w:cstheme="majorBidi"/>
          <w:color w:val="000000" w:themeColor="text1"/>
          <w:sz w:val="8"/>
          <w:szCs w:val="8"/>
        </w:rPr>
      </w:pPr>
    </w:p>
    <w:p w14:paraId="6BEB51FD" w14:textId="77777777" w:rsidR="000D44EF" w:rsidRDefault="00D4771F" w:rsidP="009442B4">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 xml:space="preserve">Rav Avigdor Miller </w:t>
      </w:r>
      <w:r w:rsidR="004C0070" w:rsidRPr="001A7FC0">
        <w:rPr>
          <w:rFonts w:asciiTheme="majorBidi" w:hAnsiTheme="majorBidi" w:cstheme="majorBidi"/>
          <w:b/>
          <w:bCs/>
          <w:color w:val="000000" w:themeColor="text1"/>
          <w:sz w:val="52"/>
          <w:szCs w:val="52"/>
          <w:lang w:bidi="he-IL"/>
        </w:rPr>
        <w:t>on</w:t>
      </w:r>
    </w:p>
    <w:p w14:paraId="5C83F4FC" w14:textId="5D6ECB86" w:rsidR="00C17F4F" w:rsidRDefault="000D44EF" w:rsidP="009442B4">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Singing During Davening</w:t>
      </w:r>
      <w:r w:rsidR="00AB17E6" w:rsidRPr="001A7FC0">
        <w:rPr>
          <w:rFonts w:asciiTheme="majorBidi" w:hAnsiTheme="majorBidi" w:cstheme="majorBidi"/>
          <w:b/>
          <w:bCs/>
          <w:color w:val="000000" w:themeColor="text1"/>
          <w:sz w:val="52"/>
          <w:szCs w:val="52"/>
          <w:lang w:bidi="he-IL"/>
        </w:rPr>
        <w:t xml:space="preserve"> </w:t>
      </w: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63948646">
            <wp:extent cx="2350168" cy="2764460"/>
            <wp:effectExtent l="0" t="0" r="0" b="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16"/>
                    <a:stretch>
                      <a:fillRect/>
                    </a:stretch>
                  </pic:blipFill>
                  <pic:spPr>
                    <a:xfrm>
                      <a:off x="0" y="0"/>
                      <a:ext cx="2361101" cy="2777320"/>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0DB72F3B" w14:textId="70412766"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b/>
          <w:bCs/>
          <w:sz w:val="28"/>
          <w:szCs w:val="28"/>
          <w:lang w:bidi="he-IL"/>
        </w:rPr>
        <w:t>Q</w:t>
      </w:r>
      <w:r w:rsidR="0037559F" w:rsidRPr="003143D7">
        <w:rPr>
          <w:rFonts w:asciiTheme="majorBidi" w:hAnsiTheme="majorBidi" w:cstheme="majorBidi"/>
          <w:b/>
          <w:bCs/>
          <w:sz w:val="28"/>
          <w:szCs w:val="28"/>
          <w:lang w:bidi="he-IL"/>
        </w:rPr>
        <w:t>UESTION</w:t>
      </w:r>
      <w:r w:rsidRPr="00FD3FB7">
        <w:rPr>
          <w:rFonts w:asciiTheme="majorBidi" w:hAnsiTheme="majorBidi" w:cstheme="majorBidi"/>
          <w:sz w:val="28"/>
          <w:szCs w:val="28"/>
          <w:lang w:bidi="he-IL"/>
        </w:rPr>
        <w:t>:</w:t>
      </w:r>
      <w:r w:rsidR="0037559F">
        <w:rPr>
          <w:rFonts w:asciiTheme="majorBidi" w:hAnsiTheme="majorBidi" w:cstheme="majorBidi"/>
          <w:sz w:val="28"/>
          <w:szCs w:val="28"/>
          <w:lang w:bidi="he-IL"/>
        </w:rPr>
        <w:t xml:space="preserve"> </w:t>
      </w:r>
      <w:r w:rsidRPr="00FD3FB7">
        <w:rPr>
          <w:rFonts w:asciiTheme="majorBidi" w:hAnsiTheme="majorBidi" w:cstheme="majorBidi"/>
          <w:sz w:val="28"/>
          <w:szCs w:val="28"/>
          <w:lang w:bidi="he-IL"/>
        </w:rPr>
        <w:t>Is there a benefit to be gained by singing at certain occasions?</w:t>
      </w:r>
    </w:p>
    <w:p w14:paraId="36D23328" w14:textId="2C615F54"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b/>
          <w:bCs/>
          <w:sz w:val="28"/>
          <w:szCs w:val="28"/>
          <w:lang w:bidi="he-IL"/>
        </w:rPr>
        <w:t>A</w:t>
      </w:r>
      <w:r w:rsidR="0037559F" w:rsidRPr="003143D7">
        <w:rPr>
          <w:rFonts w:asciiTheme="majorBidi" w:hAnsiTheme="majorBidi" w:cstheme="majorBidi"/>
          <w:b/>
          <w:bCs/>
          <w:sz w:val="28"/>
          <w:szCs w:val="28"/>
          <w:lang w:bidi="he-IL"/>
        </w:rPr>
        <w:t>NSWER</w:t>
      </w:r>
      <w:r w:rsidRPr="00FD3FB7">
        <w:rPr>
          <w:rFonts w:asciiTheme="majorBidi" w:hAnsiTheme="majorBidi" w:cstheme="majorBidi"/>
          <w:sz w:val="28"/>
          <w:szCs w:val="28"/>
          <w:lang w:bidi="he-IL"/>
        </w:rPr>
        <w:t>:</w:t>
      </w:r>
      <w:r w:rsidR="0037559F">
        <w:rPr>
          <w:rFonts w:asciiTheme="majorBidi" w:hAnsiTheme="majorBidi" w:cstheme="majorBidi"/>
          <w:sz w:val="28"/>
          <w:szCs w:val="28"/>
          <w:lang w:bidi="he-IL"/>
        </w:rPr>
        <w:t xml:space="preserve"> </w:t>
      </w:r>
      <w:r w:rsidRPr="00FD3FB7">
        <w:rPr>
          <w:rFonts w:asciiTheme="majorBidi" w:hAnsiTheme="majorBidi" w:cstheme="majorBidi"/>
          <w:sz w:val="28"/>
          <w:szCs w:val="28"/>
          <w:lang w:bidi="he-IL"/>
        </w:rPr>
        <w:t>I want to explain something about this.</w:t>
      </w:r>
    </w:p>
    <w:p w14:paraId="39014B84"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On Shabbos, it’s a mitzvah to honor the Shabbos by singing.  Even if you’re not capable, try it anyhow and learn certain tunes.  Not only does it enhance the glory of the Shabbos when people sing—it shows they appreciate the Shabbos more—it leaves an influence on the family.  Sometimes even neighbors are influenced when they hear singing at the Shabbos table of an Orthodox family nearby.</w:t>
      </w:r>
    </w:p>
    <w:p w14:paraId="01BAD376"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When it comes, however, to singing during the </w:t>
      </w:r>
      <w:proofErr w:type="spellStart"/>
      <w:r w:rsidRPr="00FD3FB7">
        <w:rPr>
          <w:rFonts w:asciiTheme="majorBidi" w:hAnsiTheme="majorBidi" w:cstheme="majorBidi"/>
          <w:i/>
          <w:iCs/>
          <w:sz w:val="28"/>
          <w:szCs w:val="28"/>
          <w:lang w:bidi="he-IL"/>
        </w:rPr>
        <w:t>tefillos</w:t>
      </w:r>
      <w:proofErr w:type="spellEnd"/>
      <w:r w:rsidRPr="00FD3FB7">
        <w:rPr>
          <w:rFonts w:asciiTheme="majorBidi" w:hAnsiTheme="majorBidi" w:cstheme="majorBidi"/>
          <w:sz w:val="28"/>
          <w:szCs w:val="28"/>
          <w:lang w:bidi="he-IL"/>
        </w:rPr>
        <w:t>, that’s a different story.</w:t>
      </w:r>
    </w:p>
    <w:p w14:paraId="774EF46F"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 xml:space="preserve">I’ll tell you a little thing I noticed. When I was in </w:t>
      </w:r>
      <w:proofErr w:type="spellStart"/>
      <w:r w:rsidRPr="00FD3FB7">
        <w:rPr>
          <w:rFonts w:asciiTheme="majorBidi" w:hAnsiTheme="majorBidi" w:cstheme="majorBidi"/>
          <w:sz w:val="28"/>
          <w:szCs w:val="28"/>
          <w:lang w:bidi="he-IL"/>
        </w:rPr>
        <w:t>Slabodka</w:t>
      </w:r>
      <w:proofErr w:type="spellEnd"/>
      <w:r w:rsidRPr="00FD3FB7">
        <w:rPr>
          <w:rFonts w:asciiTheme="majorBidi" w:hAnsiTheme="majorBidi" w:cstheme="majorBidi"/>
          <w:sz w:val="28"/>
          <w:szCs w:val="28"/>
          <w:lang w:bidi="he-IL"/>
        </w:rPr>
        <w:t>, they refrained from singing when the </w:t>
      </w:r>
      <w:proofErr w:type="spellStart"/>
      <w:r w:rsidRPr="00FD3FB7">
        <w:rPr>
          <w:rFonts w:asciiTheme="majorBidi" w:hAnsiTheme="majorBidi" w:cstheme="majorBidi"/>
          <w:i/>
          <w:iCs/>
          <w:sz w:val="28"/>
          <w:szCs w:val="28"/>
          <w:lang w:bidi="he-IL"/>
        </w:rPr>
        <w:t>shatz</w:t>
      </w:r>
      <w:proofErr w:type="spellEnd"/>
      <w:r w:rsidRPr="00FD3FB7">
        <w:rPr>
          <w:rFonts w:asciiTheme="majorBidi" w:hAnsiTheme="majorBidi" w:cstheme="majorBidi"/>
          <w:sz w:val="28"/>
          <w:szCs w:val="28"/>
          <w:lang w:bidi="he-IL"/>
        </w:rPr>
        <w:t> was standing at the </w:t>
      </w:r>
      <w:proofErr w:type="spellStart"/>
      <w:r w:rsidRPr="00FD3FB7">
        <w:rPr>
          <w:rFonts w:asciiTheme="majorBidi" w:hAnsiTheme="majorBidi" w:cstheme="majorBidi"/>
          <w:i/>
          <w:iCs/>
          <w:sz w:val="28"/>
          <w:szCs w:val="28"/>
          <w:lang w:bidi="he-IL"/>
        </w:rPr>
        <w:t>amud</w:t>
      </w:r>
      <w:proofErr w:type="spellEnd"/>
      <w:r w:rsidRPr="00FD3FB7">
        <w:rPr>
          <w:rFonts w:asciiTheme="majorBidi" w:hAnsiTheme="majorBidi" w:cstheme="majorBidi"/>
          <w:sz w:val="28"/>
          <w:szCs w:val="28"/>
          <w:lang w:bidi="he-IL"/>
        </w:rPr>
        <w:t>.  The </w:t>
      </w:r>
      <w:r w:rsidRPr="00FD3FB7">
        <w:rPr>
          <w:rFonts w:asciiTheme="majorBidi" w:hAnsiTheme="majorBidi" w:cstheme="majorBidi"/>
          <w:i/>
          <w:iCs/>
          <w:sz w:val="28"/>
          <w:szCs w:val="28"/>
          <w:lang w:bidi="he-IL"/>
        </w:rPr>
        <w:t xml:space="preserve">shaliach </w:t>
      </w:r>
      <w:proofErr w:type="spellStart"/>
      <w:r w:rsidRPr="00FD3FB7">
        <w:rPr>
          <w:rFonts w:asciiTheme="majorBidi" w:hAnsiTheme="majorBidi" w:cstheme="majorBidi"/>
          <w:i/>
          <w:iCs/>
          <w:sz w:val="28"/>
          <w:szCs w:val="28"/>
          <w:lang w:bidi="he-IL"/>
        </w:rPr>
        <w:t>tzibur</w:t>
      </w:r>
      <w:proofErr w:type="spellEnd"/>
      <w:r w:rsidRPr="00FD3FB7">
        <w:rPr>
          <w:rFonts w:asciiTheme="majorBidi" w:hAnsiTheme="majorBidi" w:cstheme="majorBidi"/>
          <w:sz w:val="28"/>
          <w:szCs w:val="28"/>
          <w:lang w:bidi="he-IL"/>
        </w:rPr>
        <w:t> never sang anything.  He was like talking when he recited the </w:t>
      </w:r>
      <w:proofErr w:type="spellStart"/>
      <w:r w:rsidRPr="00FD3FB7">
        <w:rPr>
          <w:rFonts w:asciiTheme="majorBidi" w:hAnsiTheme="majorBidi" w:cstheme="majorBidi"/>
          <w:i/>
          <w:iCs/>
          <w:sz w:val="28"/>
          <w:szCs w:val="28"/>
          <w:lang w:bidi="he-IL"/>
        </w:rPr>
        <w:t>tefillos</w:t>
      </w:r>
      <w:proofErr w:type="spellEnd"/>
      <w:r w:rsidRPr="00FD3FB7">
        <w:rPr>
          <w:rFonts w:asciiTheme="majorBidi" w:hAnsiTheme="majorBidi" w:cstheme="majorBidi"/>
          <w:sz w:val="28"/>
          <w:szCs w:val="28"/>
          <w:lang w:bidi="he-IL"/>
        </w:rPr>
        <w:t>.</w:t>
      </w:r>
    </w:p>
    <w:p w14:paraId="2B044ABA"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 xml:space="preserve">Now there was another yeshiva in Lithuania called </w:t>
      </w:r>
      <w:proofErr w:type="spellStart"/>
      <w:r w:rsidRPr="00FD3FB7">
        <w:rPr>
          <w:rFonts w:asciiTheme="majorBidi" w:hAnsiTheme="majorBidi" w:cstheme="majorBidi"/>
          <w:sz w:val="28"/>
          <w:szCs w:val="28"/>
          <w:lang w:bidi="he-IL"/>
        </w:rPr>
        <w:t>Telz</w:t>
      </w:r>
      <w:proofErr w:type="spellEnd"/>
      <w:r w:rsidRPr="00FD3FB7">
        <w:rPr>
          <w:rFonts w:asciiTheme="majorBidi" w:hAnsiTheme="majorBidi" w:cstheme="majorBidi"/>
          <w:sz w:val="28"/>
          <w:szCs w:val="28"/>
          <w:lang w:bidi="he-IL"/>
        </w:rPr>
        <w:t xml:space="preserve">. And sometimes a </w:t>
      </w:r>
      <w:proofErr w:type="spellStart"/>
      <w:r w:rsidRPr="00FD3FB7">
        <w:rPr>
          <w:rFonts w:asciiTheme="majorBidi" w:hAnsiTheme="majorBidi" w:cstheme="majorBidi"/>
          <w:sz w:val="28"/>
          <w:szCs w:val="28"/>
          <w:lang w:bidi="he-IL"/>
        </w:rPr>
        <w:t>Telzer</w:t>
      </w:r>
      <w:proofErr w:type="spellEnd"/>
      <w:r w:rsidRPr="00FD3FB7">
        <w:rPr>
          <w:rFonts w:asciiTheme="majorBidi" w:hAnsiTheme="majorBidi" w:cstheme="majorBidi"/>
          <w:sz w:val="28"/>
          <w:szCs w:val="28"/>
          <w:lang w:bidi="he-IL"/>
        </w:rPr>
        <w:t xml:space="preserve"> used to visit </w:t>
      </w:r>
      <w:proofErr w:type="spellStart"/>
      <w:r w:rsidRPr="00FD3FB7">
        <w:rPr>
          <w:rFonts w:asciiTheme="majorBidi" w:hAnsiTheme="majorBidi" w:cstheme="majorBidi"/>
          <w:sz w:val="28"/>
          <w:szCs w:val="28"/>
          <w:lang w:bidi="he-IL"/>
        </w:rPr>
        <w:t>Slabodka</w:t>
      </w:r>
      <w:proofErr w:type="spellEnd"/>
      <w:r w:rsidRPr="00FD3FB7">
        <w:rPr>
          <w:rFonts w:asciiTheme="majorBidi" w:hAnsiTheme="majorBidi" w:cstheme="majorBidi"/>
          <w:sz w:val="28"/>
          <w:szCs w:val="28"/>
          <w:lang w:bidi="he-IL"/>
        </w:rPr>
        <w:t xml:space="preserve"> and when the </w:t>
      </w:r>
      <w:proofErr w:type="spellStart"/>
      <w:r w:rsidRPr="00FD3FB7">
        <w:rPr>
          <w:rFonts w:asciiTheme="majorBidi" w:hAnsiTheme="majorBidi" w:cstheme="majorBidi"/>
          <w:sz w:val="28"/>
          <w:szCs w:val="28"/>
          <w:lang w:bidi="he-IL"/>
        </w:rPr>
        <w:t>Telzer</w:t>
      </w:r>
      <w:proofErr w:type="spellEnd"/>
      <w:r w:rsidRPr="00FD3FB7">
        <w:rPr>
          <w:rFonts w:asciiTheme="majorBidi" w:hAnsiTheme="majorBidi" w:cstheme="majorBidi"/>
          <w:sz w:val="28"/>
          <w:szCs w:val="28"/>
          <w:lang w:bidi="he-IL"/>
        </w:rPr>
        <w:t xml:space="preserve"> was standing at the </w:t>
      </w:r>
      <w:proofErr w:type="spellStart"/>
      <w:r w:rsidRPr="00FD3FB7">
        <w:rPr>
          <w:rFonts w:asciiTheme="majorBidi" w:hAnsiTheme="majorBidi" w:cstheme="majorBidi"/>
          <w:i/>
          <w:iCs/>
          <w:sz w:val="28"/>
          <w:szCs w:val="28"/>
          <w:lang w:bidi="he-IL"/>
        </w:rPr>
        <w:t>amud</w:t>
      </w:r>
      <w:proofErr w:type="spellEnd"/>
      <w:r w:rsidRPr="00FD3FB7">
        <w:rPr>
          <w:rFonts w:asciiTheme="majorBidi" w:hAnsiTheme="majorBidi" w:cstheme="majorBidi"/>
          <w:sz w:val="28"/>
          <w:szCs w:val="28"/>
          <w:lang w:bidi="he-IL"/>
        </w:rPr>
        <w:t> and leading the </w:t>
      </w:r>
      <w:proofErr w:type="spellStart"/>
      <w:r w:rsidRPr="00FD3FB7">
        <w:rPr>
          <w:rFonts w:asciiTheme="majorBidi" w:hAnsiTheme="majorBidi" w:cstheme="majorBidi"/>
          <w:i/>
          <w:iCs/>
          <w:sz w:val="28"/>
          <w:szCs w:val="28"/>
          <w:lang w:bidi="he-IL"/>
        </w:rPr>
        <w:t>davenen</w:t>
      </w:r>
      <w:proofErr w:type="spellEnd"/>
      <w:r w:rsidRPr="00FD3FB7">
        <w:rPr>
          <w:rFonts w:asciiTheme="majorBidi" w:hAnsiTheme="majorBidi" w:cstheme="majorBidi"/>
          <w:sz w:val="28"/>
          <w:szCs w:val="28"/>
          <w:lang w:bidi="he-IL"/>
        </w:rPr>
        <w:t xml:space="preserve">, sometimes he indulged in a little bit of singing.  A little suspicion of singing. And the </w:t>
      </w:r>
      <w:proofErr w:type="spellStart"/>
      <w:r w:rsidRPr="00FD3FB7">
        <w:rPr>
          <w:rFonts w:asciiTheme="majorBidi" w:hAnsiTheme="majorBidi" w:cstheme="majorBidi"/>
          <w:sz w:val="28"/>
          <w:szCs w:val="28"/>
          <w:lang w:bidi="he-IL"/>
        </w:rPr>
        <w:t>Slabodkers</w:t>
      </w:r>
      <w:proofErr w:type="spellEnd"/>
      <w:r w:rsidRPr="00FD3FB7">
        <w:rPr>
          <w:rFonts w:asciiTheme="majorBidi" w:hAnsiTheme="majorBidi" w:cstheme="majorBidi"/>
          <w:sz w:val="28"/>
          <w:szCs w:val="28"/>
          <w:lang w:bidi="he-IL"/>
        </w:rPr>
        <w:t xml:space="preserve"> all smiled at that.  They considered it not proper to sing.</w:t>
      </w:r>
    </w:p>
    <w:p w14:paraId="5EB38A79" w14:textId="50177809"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Why? Because singing is a substitute for thinking. Instead of concentrating on what you’re saying, many people are caught up in the enthusiasm of the lilting notes of the prayers—it’s poetry too—and they get accustomed to singing it and they think that that takes the place of thinking.</w:t>
      </w:r>
    </w:p>
    <w:p w14:paraId="28D43A0C"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lastRenderedPageBreak/>
        <w:t>Prayer is for thinking.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comes from the word </w:t>
      </w:r>
      <w:proofErr w:type="spellStart"/>
      <w:r w:rsidRPr="00FD3FB7">
        <w:rPr>
          <w:rFonts w:asciiTheme="majorBidi" w:hAnsiTheme="majorBidi" w:cstheme="majorBidi"/>
          <w:i/>
          <w:iCs/>
          <w:sz w:val="28"/>
          <w:szCs w:val="28"/>
          <w:lang w:bidi="he-IL"/>
        </w:rPr>
        <w:t>pillel</w:t>
      </w:r>
      <w:proofErr w:type="spellEnd"/>
      <w:r w:rsidRPr="00FD3FB7">
        <w:rPr>
          <w:rFonts w:asciiTheme="majorBidi" w:hAnsiTheme="majorBidi" w:cstheme="majorBidi"/>
          <w:sz w:val="28"/>
          <w:szCs w:val="28"/>
          <w:lang w:bidi="he-IL"/>
        </w:rPr>
        <w:t>.  </w:t>
      </w:r>
      <w:r w:rsidRPr="00FD3FB7">
        <w:rPr>
          <w:rFonts w:asciiTheme="majorBidi" w:hAnsiTheme="majorBidi" w:cstheme="majorBidi"/>
          <w:sz w:val="28"/>
          <w:szCs w:val="28"/>
          <w:rtl/>
          <w:lang w:bidi="he-IL"/>
        </w:rPr>
        <w:t>רְאֹה פָנֶיךָ לֹא פִלָּלְתִּי</w:t>
      </w:r>
      <w:r w:rsidRPr="00FD3FB7">
        <w:rPr>
          <w:rFonts w:asciiTheme="majorBidi" w:hAnsiTheme="majorBidi" w:cstheme="majorBidi"/>
          <w:sz w:val="28"/>
          <w:szCs w:val="28"/>
          <w:lang w:bidi="he-IL"/>
        </w:rPr>
        <w:t>. Yaakov said, “I never thought to see your face.” (</w:t>
      </w:r>
      <w:proofErr w:type="spellStart"/>
      <w:r w:rsidRPr="00FD3FB7">
        <w:rPr>
          <w:rFonts w:asciiTheme="majorBidi" w:hAnsiTheme="majorBidi" w:cstheme="majorBidi"/>
          <w:sz w:val="28"/>
          <w:szCs w:val="28"/>
          <w:lang w:bidi="he-IL"/>
        </w:rPr>
        <w:t>Bereishis</w:t>
      </w:r>
      <w:proofErr w:type="spellEnd"/>
      <w:r w:rsidRPr="00FD3FB7">
        <w:rPr>
          <w:rFonts w:asciiTheme="majorBidi" w:hAnsiTheme="majorBidi" w:cstheme="majorBidi"/>
          <w:sz w:val="28"/>
          <w:szCs w:val="28"/>
          <w:lang w:bidi="he-IL"/>
        </w:rPr>
        <w:t xml:space="preserve"> 48:11). </w:t>
      </w:r>
      <w:proofErr w:type="spellStart"/>
      <w:r w:rsidRPr="00FD3FB7">
        <w:rPr>
          <w:rFonts w:asciiTheme="majorBidi" w:hAnsiTheme="majorBidi" w:cstheme="majorBidi"/>
          <w:i/>
          <w:iCs/>
          <w:sz w:val="28"/>
          <w:szCs w:val="28"/>
          <w:lang w:bidi="he-IL"/>
        </w:rPr>
        <w:t>Pillel</w:t>
      </w:r>
      <w:proofErr w:type="spellEnd"/>
      <w:r w:rsidRPr="00FD3FB7">
        <w:rPr>
          <w:rFonts w:asciiTheme="majorBidi" w:hAnsiTheme="majorBidi" w:cstheme="majorBidi"/>
          <w:i/>
          <w:iCs/>
          <w:sz w:val="28"/>
          <w:szCs w:val="28"/>
          <w:lang w:bidi="he-IL"/>
        </w:rPr>
        <w:t> </w:t>
      </w:r>
      <w:r w:rsidRPr="00FD3FB7">
        <w:rPr>
          <w:rFonts w:asciiTheme="majorBidi" w:hAnsiTheme="majorBidi" w:cstheme="majorBidi"/>
          <w:sz w:val="28"/>
          <w:szCs w:val="28"/>
          <w:lang w:bidi="he-IL"/>
        </w:rPr>
        <w:t>means to think.  </w:t>
      </w:r>
      <w:proofErr w:type="spellStart"/>
      <w:r w:rsidRPr="00FD3FB7">
        <w:rPr>
          <w:rFonts w:asciiTheme="majorBidi" w:hAnsiTheme="majorBidi" w:cstheme="majorBidi"/>
          <w:i/>
          <w:iCs/>
          <w:sz w:val="28"/>
          <w:szCs w:val="28"/>
          <w:lang w:bidi="he-IL"/>
        </w:rPr>
        <w:t>Pillel</w:t>
      </w:r>
      <w:proofErr w:type="spellEnd"/>
      <w:r w:rsidRPr="00FD3FB7">
        <w:rPr>
          <w:rFonts w:asciiTheme="majorBidi" w:hAnsiTheme="majorBidi" w:cstheme="majorBidi"/>
          <w:i/>
          <w:iCs/>
          <w:sz w:val="28"/>
          <w:szCs w:val="28"/>
          <w:lang w:bidi="he-IL"/>
        </w:rPr>
        <w:t> </w:t>
      </w:r>
      <w:r w:rsidRPr="00FD3FB7">
        <w:rPr>
          <w:rFonts w:asciiTheme="majorBidi" w:hAnsiTheme="majorBidi" w:cstheme="majorBidi"/>
          <w:sz w:val="28"/>
          <w:szCs w:val="28"/>
          <w:lang w:bidi="he-IL"/>
        </w:rPr>
        <w:t>means to meditate.  It’s a very big achievement if you learn to pray with thought.</w:t>
      </w:r>
    </w:p>
    <w:p w14:paraId="70C39C06" w14:textId="75EA4C5C"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And therefore, it’s not recommended—at least from my point of view—to sing in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Many people do that and they say it helps to enhance their enthusiasm in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But when a person really wants to pray with meditation, it’s important to listen to what you’re saying.</w:t>
      </w:r>
    </w:p>
    <w:p w14:paraId="1B457ED4" w14:textId="77777777" w:rsid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It could be after you have said the word and you have gained the import of the word, the message, it could be if you repeat it now with song again, it could be it has more effect.  But it’s of utmost importance to utilize the </w:t>
      </w:r>
      <w:r w:rsidRPr="00FD3FB7">
        <w:rPr>
          <w:rFonts w:asciiTheme="majorBidi" w:hAnsiTheme="majorBidi" w:cstheme="majorBidi"/>
          <w:i/>
          <w:iCs/>
          <w:sz w:val="28"/>
          <w:szCs w:val="28"/>
          <w:lang w:bidi="he-IL"/>
        </w:rPr>
        <w:t>tefillah </w:t>
      </w:r>
      <w:r w:rsidRPr="00FD3FB7">
        <w:rPr>
          <w:rFonts w:asciiTheme="majorBidi" w:hAnsiTheme="majorBidi" w:cstheme="majorBidi"/>
          <w:sz w:val="28"/>
          <w:szCs w:val="28"/>
          <w:lang w:bidi="he-IL"/>
        </w:rPr>
        <w:t>for thinking in what you’re saying.</w:t>
      </w:r>
    </w:p>
    <w:p w14:paraId="4ADE1B4E" w14:textId="77777777" w:rsidR="002D348A" w:rsidRDefault="002D348A" w:rsidP="003143D7">
      <w:pPr>
        <w:pStyle w:val="NoSpacing"/>
        <w:ind w:firstLine="720"/>
        <w:jc w:val="both"/>
        <w:rPr>
          <w:rFonts w:asciiTheme="majorBidi" w:hAnsiTheme="majorBidi" w:cstheme="majorBidi"/>
          <w:sz w:val="28"/>
          <w:szCs w:val="28"/>
          <w:lang w:bidi="he-IL"/>
        </w:rPr>
      </w:pPr>
    </w:p>
    <w:p w14:paraId="0021F5A2" w14:textId="5398CAEB" w:rsidR="002D348A" w:rsidRPr="00FD3FB7" w:rsidRDefault="002D348A" w:rsidP="003143D7">
      <w:pPr>
        <w:pStyle w:val="NoSpacing"/>
        <w:ind w:firstLine="720"/>
        <w:jc w:val="both"/>
        <w:rPr>
          <w:rFonts w:asciiTheme="majorBidi" w:hAnsiTheme="majorBidi" w:cstheme="majorBidi"/>
          <w:sz w:val="28"/>
          <w:szCs w:val="28"/>
          <w:lang w:bidi="he-IL"/>
        </w:rPr>
      </w:pPr>
      <w:r w:rsidRPr="002D348A">
        <w:rPr>
          <w:rFonts w:asciiTheme="majorBidi" w:hAnsiTheme="majorBidi" w:cstheme="majorBidi"/>
          <w:noProof/>
          <w:sz w:val="28"/>
          <w:szCs w:val="28"/>
          <w:lang w:bidi="he-IL"/>
        </w:rPr>
        <w:drawing>
          <wp:inline distT="0" distB="0" distL="0" distR="0" wp14:anchorId="27AD8C80" wp14:editId="47F3D4AE">
            <wp:extent cx="5540220" cy="3147333"/>
            <wp:effectExtent l="0" t="0" r="3810" b="0"/>
            <wp:docPr id="67813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35742" name=""/>
                    <pic:cNvPicPr/>
                  </pic:nvPicPr>
                  <pic:blipFill>
                    <a:blip r:embed="rId17"/>
                    <a:stretch>
                      <a:fillRect/>
                    </a:stretch>
                  </pic:blipFill>
                  <pic:spPr>
                    <a:xfrm>
                      <a:off x="0" y="0"/>
                      <a:ext cx="5540220" cy="3147333"/>
                    </a:xfrm>
                    <a:prstGeom prst="rect">
                      <a:avLst/>
                    </a:prstGeom>
                  </pic:spPr>
                </pic:pic>
              </a:graphicData>
            </a:graphic>
          </wp:inline>
        </w:drawing>
      </w:r>
    </w:p>
    <w:p w14:paraId="541F4D2D" w14:textId="77777777" w:rsidR="00FD3FB7" w:rsidRPr="00FD3FB7" w:rsidRDefault="00FD3FB7" w:rsidP="003143D7">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 xml:space="preserve">And the Rambam says, </w:t>
      </w:r>
      <w:r w:rsidRPr="00FD3FB7">
        <w:rPr>
          <w:rFonts w:asciiTheme="majorBidi" w:hAnsiTheme="majorBidi" w:cstheme="majorBidi"/>
          <w:sz w:val="28"/>
          <w:szCs w:val="28"/>
          <w:rtl/>
          <w:lang w:bidi="he-IL"/>
        </w:rPr>
        <w:t>כל תפילה שאינה בכוונה אינה תפילה</w:t>
      </w:r>
      <w:r w:rsidRPr="00FD3FB7">
        <w:rPr>
          <w:rFonts w:asciiTheme="majorBidi" w:hAnsiTheme="majorBidi" w:cstheme="majorBidi"/>
          <w:sz w:val="28"/>
          <w:szCs w:val="28"/>
          <w:lang w:bidi="he-IL"/>
        </w:rPr>
        <w:t xml:space="preserve"> – </w:t>
      </w:r>
      <w:r w:rsidRPr="00FD3FB7">
        <w:rPr>
          <w:rFonts w:asciiTheme="majorBidi" w:hAnsiTheme="majorBidi" w:cstheme="majorBidi"/>
          <w:i/>
          <w:iCs/>
          <w:sz w:val="28"/>
          <w:szCs w:val="28"/>
          <w:lang w:bidi="he-IL"/>
        </w:rPr>
        <w:t>tefillah </w:t>
      </w:r>
      <w:r w:rsidRPr="00FD3FB7">
        <w:rPr>
          <w:rFonts w:asciiTheme="majorBidi" w:hAnsiTheme="majorBidi" w:cstheme="majorBidi"/>
          <w:sz w:val="28"/>
          <w:szCs w:val="28"/>
          <w:lang w:bidi="he-IL"/>
        </w:rPr>
        <w:t>without thought is not called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w:t>
      </w:r>
      <w:proofErr w:type="spellStart"/>
      <w:r w:rsidRPr="00FD3FB7">
        <w:rPr>
          <w:rFonts w:asciiTheme="majorBidi" w:hAnsiTheme="majorBidi" w:cstheme="majorBidi"/>
          <w:sz w:val="28"/>
          <w:szCs w:val="28"/>
          <w:lang w:bidi="he-IL"/>
        </w:rPr>
        <w:t>Hilchos</w:t>
      </w:r>
      <w:proofErr w:type="spellEnd"/>
      <w:r w:rsidRPr="00FD3FB7">
        <w:rPr>
          <w:rFonts w:asciiTheme="majorBidi" w:hAnsiTheme="majorBidi" w:cstheme="majorBidi"/>
          <w:sz w:val="28"/>
          <w:szCs w:val="28"/>
          <w:lang w:bidi="he-IL"/>
        </w:rPr>
        <w:t xml:space="preserve"> Tefillah 4:15). And it’s a great pity that people spend their lives in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—many times they even add things to the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before and after; some say Tehillim too—but if it’s not said with thought, it’s really a pity because it’s an opportunity gone lost.</w:t>
      </w:r>
    </w:p>
    <w:p w14:paraId="2B1EC1BE" w14:textId="18D04309" w:rsidR="00433CDA" w:rsidRDefault="00FD3FB7" w:rsidP="00E945EE">
      <w:pPr>
        <w:pStyle w:val="NoSpacing"/>
        <w:ind w:firstLine="720"/>
        <w:jc w:val="both"/>
        <w:rPr>
          <w:rFonts w:asciiTheme="majorBidi" w:hAnsiTheme="majorBidi" w:cstheme="majorBidi"/>
          <w:sz w:val="28"/>
          <w:szCs w:val="28"/>
          <w:lang w:bidi="he-IL"/>
        </w:rPr>
      </w:pPr>
      <w:r w:rsidRPr="00FD3FB7">
        <w:rPr>
          <w:rFonts w:asciiTheme="majorBidi" w:hAnsiTheme="majorBidi" w:cstheme="majorBidi"/>
          <w:sz w:val="28"/>
          <w:szCs w:val="28"/>
          <w:lang w:bidi="he-IL"/>
        </w:rPr>
        <w:t>The greatness of </w:t>
      </w:r>
      <w:r w:rsidRPr="00FD3FB7">
        <w:rPr>
          <w:rFonts w:asciiTheme="majorBidi" w:hAnsiTheme="majorBidi" w:cstheme="majorBidi"/>
          <w:i/>
          <w:iCs/>
          <w:sz w:val="28"/>
          <w:szCs w:val="28"/>
          <w:lang w:bidi="he-IL"/>
        </w:rPr>
        <w:t>tefillah </w:t>
      </w:r>
      <w:r w:rsidRPr="00FD3FB7">
        <w:rPr>
          <w:rFonts w:asciiTheme="majorBidi" w:hAnsiTheme="majorBidi" w:cstheme="majorBidi"/>
          <w:sz w:val="28"/>
          <w:szCs w:val="28"/>
          <w:lang w:bidi="he-IL"/>
        </w:rPr>
        <w:t>develops your mind in such ways, you actually become ennobled by these great words.  </w:t>
      </w:r>
      <w:r w:rsidRPr="00FD3FB7">
        <w:rPr>
          <w:rFonts w:asciiTheme="majorBidi" w:hAnsiTheme="majorBidi" w:cstheme="majorBidi"/>
          <w:i/>
          <w:iCs/>
          <w:sz w:val="28"/>
          <w:szCs w:val="28"/>
          <w:lang w:bidi="he-IL"/>
        </w:rPr>
        <w:t>Tefillah </w:t>
      </w:r>
      <w:r w:rsidRPr="00FD3FB7">
        <w:rPr>
          <w:rFonts w:asciiTheme="majorBidi" w:hAnsiTheme="majorBidi" w:cstheme="majorBidi"/>
          <w:sz w:val="28"/>
          <w:szCs w:val="28"/>
          <w:lang w:bidi="he-IL"/>
        </w:rPr>
        <w:t>ennobles the mind.  Great teachings in </w:t>
      </w:r>
      <w:r w:rsidRPr="00FD3FB7">
        <w:rPr>
          <w:rFonts w:asciiTheme="majorBidi" w:hAnsiTheme="majorBidi" w:cstheme="majorBidi"/>
          <w:i/>
          <w:iCs/>
          <w:sz w:val="28"/>
          <w:szCs w:val="28"/>
          <w:lang w:bidi="he-IL"/>
        </w:rPr>
        <w:t>tefillah</w:t>
      </w:r>
      <w:r w:rsidRPr="00FD3FB7">
        <w:rPr>
          <w:rFonts w:asciiTheme="majorBidi" w:hAnsiTheme="majorBidi" w:cstheme="majorBidi"/>
          <w:sz w:val="28"/>
          <w:szCs w:val="28"/>
          <w:lang w:bidi="he-IL"/>
        </w:rPr>
        <w:t>.  You’d be surprised what depth, what profundity there is in the </w:t>
      </w:r>
      <w:r w:rsidRPr="00FD3FB7">
        <w:rPr>
          <w:rFonts w:asciiTheme="majorBidi" w:hAnsiTheme="majorBidi" w:cstheme="majorBidi"/>
          <w:i/>
          <w:iCs/>
          <w:sz w:val="28"/>
          <w:szCs w:val="28"/>
          <w:lang w:bidi="he-IL"/>
        </w:rPr>
        <w:t>siddur</w:t>
      </w:r>
      <w:r w:rsidRPr="00FD3FB7">
        <w:rPr>
          <w:rFonts w:asciiTheme="majorBidi" w:hAnsiTheme="majorBidi" w:cstheme="majorBidi"/>
          <w:sz w:val="28"/>
          <w:szCs w:val="28"/>
          <w:lang w:bidi="he-IL"/>
        </w:rPr>
        <w:t>. Only that it requires thinking, and music is not conducive to thinking.</w:t>
      </w:r>
      <w:r w:rsidR="00E945EE">
        <w:rPr>
          <w:rFonts w:asciiTheme="majorBidi" w:hAnsiTheme="majorBidi" w:cstheme="majorBidi"/>
          <w:sz w:val="28"/>
          <w:szCs w:val="28"/>
          <w:lang w:bidi="he-IL"/>
        </w:rPr>
        <w:t xml:space="preserve"> (</w:t>
      </w:r>
      <w:r w:rsidRPr="00FD3FB7">
        <w:rPr>
          <w:rFonts w:asciiTheme="majorBidi" w:hAnsiTheme="majorBidi" w:cstheme="majorBidi"/>
          <w:sz w:val="28"/>
          <w:szCs w:val="28"/>
          <w:lang w:bidi="he-IL"/>
        </w:rPr>
        <w:t>January 1990</w:t>
      </w:r>
      <w:r w:rsidR="00E945EE">
        <w:rPr>
          <w:rFonts w:asciiTheme="majorBidi" w:hAnsiTheme="majorBidi" w:cstheme="majorBidi"/>
          <w:sz w:val="28"/>
          <w:szCs w:val="28"/>
          <w:lang w:bidi="he-IL"/>
        </w:rPr>
        <w:t>)</w:t>
      </w:r>
    </w:p>
    <w:p w14:paraId="6B5F63CC" w14:textId="77777777" w:rsidR="00FD3FB7" w:rsidRDefault="00FD3FB7" w:rsidP="003143D7">
      <w:pPr>
        <w:pStyle w:val="NoSpacing"/>
        <w:ind w:firstLine="720"/>
        <w:jc w:val="both"/>
        <w:rPr>
          <w:rFonts w:asciiTheme="majorBidi" w:hAnsiTheme="majorBidi" w:cstheme="majorBidi"/>
          <w:sz w:val="28"/>
          <w:szCs w:val="28"/>
          <w:lang w:bidi="he-IL"/>
        </w:rPr>
      </w:pPr>
    </w:p>
    <w:p w14:paraId="0D597D07" w14:textId="1D8D23D9" w:rsidR="007C55C0" w:rsidRDefault="00D15D28" w:rsidP="007C55C0">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7C55C0">
        <w:rPr>
          <w:rFonts w:asciiTheme="majorBidi" w:hAnsiTheme="majorBidi" w:cstheme="majorBidi"/>
          <w:i/>
          <w:iCs/>
          <w:sz w:val="28"/>
          <w:szCs w:val="28"/>
          <w:lang w:bidi="he-IL"/>
        </w:rPr>
        <w:t xml:space="preserve">the current </w:t>
      </w:r>
      <w:proofErr w:type="spellStart"/>
      <w:r w:rsidR="005C10E3">
        <w:rPr>
          <w:rFonts w:asciiTheme="majorBidi" w:hAnsiTheme="majorBidi" w:cstheme="majorBidi"/>
          <w:i/>
          <w:iCs/>
          <w:sz w:val="28"/>
          <w:szCs w:val="28"/>
          <w:lang w:bidi="he-IL"/>
        </w:rPr>
        <w:t>Eikev</w:t>
      </w:r>
      <w:proofErr w:type="spellEnd"/>
      <w:r w:rsidR="007C55C0">
        <w:rPr>
          <w:rFonts w:asciiTheme="majorBidi" w:hAnsiTheme="majorBidi" w:cstheme="majorBidi"/>
          <w:i/>
          <w:iCs/>
          <w:sz w:val="28"/>
          <w:szCs w:val="28"/>
          <w:lang w:bidi="he-IL"/>
        </w:rPr>
        <w:t xml:space="preserve"> 5785 email of Torah Avigdor.</w:t>
      </w:r>
    </w:p>
    <w:p w14:paraId="19CB58F5" w14:textId="77777777" w:rsidR="00C03C84" w:rsidRDefault="00D94FA6" w:rsidP="00A664EB">
      <w:pPr>
        <w:pStyle w:val="NoSpacing"/>
        <w:jc w:val="center"/>
        <w:rPr>
          <w:rFonts w:asciiTheme="majorBidi" w:hAnsiTheme="majorBidi" w:cstheme="majorBidi"/>
          <w:b/>
          <w:bCs/>
          <w:sz w:val="72"/>
          <w:szCs w:val="72"/>
          <w:lang w:bidi="he-IL"/>
        </w:rPr>
      </w:pPr>
      <w:r w:rsidRPr="00C03C84">
        <w:rPr>
          <w:rFonts w:asciiTheme="majorBidi" w:hAnsiTheme="majorBidi" w:cstheme="majorBidi"/>
          <w:b/>
          <w:bCs/>
          <w:sz w:val="72"/>
          <w:szCs w:val="72"/>
          <w:lang w:bidi="he-IL"/>
        </w:rPr>
        <w:lastRenderedPageBreak/>
        <w:t xml:space="preserve">Hearing </w:t>
      </w:r>
      <w:r w:rsidR="00BD2C87" w:rsidRPr="00C03C84">
        <w:rPr>
          <w:rFonts w:asciiTheme="majorBidi" w:hAnsiTheme="majorBidi" w:cstheme="majorBidi"/>
          <w:b/>
          <w:bCs/>
          <w:sz w:val="72"/>
          <w:szCs w:val="72"/>
          <w:lang w:bidi="he-IL"/>
        </w:rPr>
        <w:t>D</w:t>
      </w:r>
      <w:r w:rsidRPr="00C03C84">
        <w:rPr>
          <w:rFonts w:asciiTheme="majorBidi" w:hAnsiTheme="majorBidi" w:cstheme="majorBidi"/>
          <w:b/>
          <w:bCs/>
          <w:sz w:val="72"/>
          <w:szCs w:val="72"/>
          <w:lang w:bidi="he-IL"/>
        </w:rPr>
        <w:t xml:space="preserve">oes </w:t>
      </w:r>
      <w:r w:rsidR="00BD2C87" w:rsidRPr="00C03C84">
        <w:rPr>
          <w:rFonts w:asciiTheme="majorBidi" w:hAnsiTheme="majorBidi" w:cstheme="majorBidi"/>
          <w:b/>
          <w:bCs/>
          <w:sz w:val="72"/>
          <w:szCs w:val="72"/>
          <w:lang w:bidi="he-IL"/>
        </w:rPr>
        <w:t>N</w:t>
      </w:r>
      <w:r w:rsidRPr="00C03C84">
        <w:rPr>
          <w:rFonts w:asciiTheme="majorBidi" w:hAnsiTheme="majorBidi" w:cstheme="majorBidi"/>
          <w:b/>
          <w:bCs/>
          <w:sz w:val="72"/>
          <w:szCs w:val="72"/>
          <w:lang w:bidi="he-IL"/>
        </w:rPr>
        <w:t xml:space="preserve">ot </w:t>
      </w:r>
    </w:p>
    <w:p w14:paraId="141CB9A3" w14:textId="4B8DCBAC" w:rsidR="00D94FA6" w:rsidRPr="00C03C84" w:rsidRDefault="00BD2C87" w:rsidP="00A664EB">
      <w:pPr>
        <w:pStyle w:val="NoSpacing"/>
        <w:jc w:val="center"/>
        <w:rPr>
          <w:rFonts w:asciiTheme="majorBidi" w:hAnsiTheme="majorBidi" w:cstheme="majorBidi"/>
          <w:b/>
          <w:bCs/>
          <w:sz w:val="72"/>
          <w:szCs w:val="72"/>
          <w:lang w:bidi="he-IL"/>
        </w:rPr>
      </w:pPr>
      <w:r w:rsidRPr="00C03C84">
        <w:rPr>
          <w:rFonts w:asciiTheme="majorBidi" w:hAnsiTheme="majorBidi" w:cstheme="majorBidi"/>
          <w:b/>
          <w:bCs/>
          <w:sz w:val="72"/>
          <w:szCs w:val="72"/>
          <w:lang w:bidi="he-IL"/>
        </w:rPr>
        <w:t>R</w:t>
      </w:r>
      <w:r w:rsidR="00D94FA6" w:rsidRPr="00C03C84">
        <w:rPr>
          <w:rFonts w:asciiTheme="majorBidi" w:hAnsiTheme="majorBidi" w:cstheme="majorBidi"/>
          <w:b/>
          <w:bCs/>
          <w:sz w:val="72"/>
          <w:szCs w:val="72"/>
          <w:lang w:bidi="he-IL"/>
        </w:rPr>
        <w:t xml:space="preserve">esemble </w:t>
      </w:r>
      <w:r w:rsidRPr="00C03C84">
        <w:rPr>
          <w:rFonts w:asciiTheme="majorBidi" w:hAnsiTheme="majorBidi" w:cstheme="majorBidi"/>
          <w:b/>
          <w:bCs/>
          <w:sz w:val="72"/>
          <w:szCs w:val="72"/>
          <w:lang w:bidi="he-IL"/>
        </w:rPr>
        <w:t>S</w:t>
      </w:r>
      <w:r w:rsidR="00D94FA6" w:rsidRPr="00C03C84">
        <w:rPr>
          <w:rFonts w:asciiTheme="majorBidi" w:hAnsiTheme="majorBidi" w:cstheme="majorBidi"/>
          <w:b/>
          <w:bCs/>
          <w:sz w:val="72"/>
          <w:szCs w:val="72"/>
          <w:lang w:bidi="he-IL"/>
        </w:rPr>
        <w:t>eeing</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w:t>
      </w:r>
      <w:proofErr w:type="spellStart"/>
      <w:r w:rsidRPr="00833A98">
        <w:rPr>
          <w:rFonts w:asciiTheme="majorBidi" w:hAnsiTheme="majorBidi" w:cstheme="majorBidi"/>
          <w:b/>
          <w:sz w:val="36"/>
          <w:szCs w:val="36"/>
          <w:lang w:bidi="he-IL"/>
        </w:rPr>
        <w:t>Schneerson</w:t>
      </w:r>
      <w:proofErr w:type="spellEnd"/>
      <w:r w:rsidRPr="00833A98">
        <w:rPr>
          <w:rFonts w:asciiTheme="majorBidi" w:hAnsiTheme="majorBidi" w:cstheme="majorBidi"/>
          <w:b/>
          <w:sz w:val="36"/>
          <w:szCs w:val="36"/>
          <w:lang w:bidi="he-IL"/>
        </w:rPr>
        <w:t xml:space="preserve">, </w:t>
      </w:r>
      <w:proofErr w:type="spellStart"/>
      <w:r w:rsidRPr="00833A98">
        <w:rPr>
          <w:rFonts w:asciiTheme="majorBidi" w:hAnsiTheme="majorBidi" w:cstheme="majorBidi"/>
          <w:b/>
          <w:sz w:val="36"/>
          <w:szCs w:val="36"/>
          <w:lang w:bidi="he-IL"/>
        </w:rPr>
        <w:t>Zt”l</w:t>
      </w:r>
      <w:proofErr w:type="spellEnd"/>
    </w:p>
    <w:p w14:paraId="17F110CC" w14:textId="79C4E058" w:rsidR="00FE23BA" w:rsidRDefault="00FE23BA" w:rsidP="00A664EB">
      <w:pPr>
        <w:pStyle w:val="NoSpacing"/>
        <w:jc w:val="center"/>
        <w:rPr>
          <w:rFonts w:asciiTheme="majorBidi" w:hAnsiTheme="majorBidi" w:cstheme="majorBidi"/>
          <w:sz w:val="28"/>
          <w:szCs w:val="28"/>
          <w:lang w:bidi="he-IL"/>
        </w:rPr>
      </w:pPr>
    </w:p>
    <w:p w14:paraId="4B6048E1" w14:textId="63635618" w:rsidR="0012254B" w:rsidRDefault="0012254B" w:rsidP="00A664EB">
      <w:pPr>
        <w:pStyle w:val="NoSpacing"/>
        <w:jc w:val="center"/>
        <w:rPr>
          <w:rFonts w:asciiTheme="majorBidi" w:hAnsiTheme="majorBidi" w:cstheme="majorBidi"/>
          <w:sz w:val="28"/>
          <w:szCs w:val="28"/>
          <w:lang w:bidi="he-IL"/>
        </w:rPr>
      </w:pPr>
      <w:r w:rsidRPr="00A664EB">
        <w:rPr>
          <w:rFonts w:asciiTheme="majorBidi" w:hAnsiTheme="majorBidi" w:cstheme="majorBidi"/>
          <w:noProof/>
          <w:sz w:val="28"/>
          <w:szCs w:val="28"/>
          <w:lang w:bidi="he-IL"/>
        </w:rPr>
        <w:drawing>
          <wp:inline distT="0" distB="0" distL="0" distR="0" wp14:anchorId="74EABC3E" wp14:editId="6C449B72">
            <wp:extent cx="2263140" cy="2910840"/>
            <wp:effectExtent l="0" t="0" r="3810" b="3810"/>
            <wp:docPr id="33356976"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60E6CDD7" w14:textId="77777777" w:rsidR="0012254B" w:rsidRDefault="0012254B" w:rsidP="00A664EB">
      <w:pPr>
        <w:pStyle w:val="NoSpacing"/>
        <w:jc w:val="center"/>
        <w:rPr>
          <w:rFonts w:asciiTheme="majorBidi" w:hAnsiTheme="majorBidi" w:cstheme="majorBidi"/>
          <w:sz w:val="28"/>
          <w:szCs w:val="28"/>
          <w:lang w:bidi="he-IL"/>
        </w:rPr>
      </w:pPr>
    </w:p>
    <w:p w14:paraId="158E19A2"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 xml:space="preserve">This week's Torah portion, </w:t>
      </w:r>
      <w:proofErr w:type="spellStart"/>
      <w:r w:rsidRPr="000D4DD3">
        <w:rPr>
          <w:rFonts w:asciiTheme="majorBidi" w:hAnsiTheme="majorBidi" w:cstheme="majorBidi"/>
          <w:sz w:val="28"/>
          <w:szCs w:val="28"/>
          <w:lang w:bidi="he-IL"/>
        </w:rPr>
        <w:t>Re'ei</w:t>
      </w:r>
      <w:proofErr w:type="spellEnd"/>
      <w:r w:rsidRPr="000D4DD3">
        <w:rPr>
          <w:rFonts w:asciiTheme="majorBidi" w:hAnsiTheme="majorBidi" w:cstheme="majorBidi"/>
          <w:sz w:val="28"/>
          <w:szCs w:val="28"/>
          <w:lang w:bidi="he-IL"/>
        </w:rPr>
        <w:t>, is always read at a time associated with the month of Elul, either on the Shabbat on which the month of Elul as in the present year, or on Rosh Chodesh Elul.</w:t>
      </w:r>
    </w:p>
    <w:p w14:paraId="077A2775" w14:textId="36BE85C9" w:rsidR="000D4DD3" w:rsidRPr="000D4DD3" w:rsidRDefault="000D4DD3" w:rsidP="00AD4DB4">
      <w:pPr>
        <w:pStyle w:val="NoSpacing"/>
        <w:ind w:firstLine="720"/>
        <w:jc w:val="both"/>
        <w:rPr>
          <w:rFonts w:asciiTheme="majorBidi" w:hAnsiTheme="majorBidi" w:cstheme="majorBidi"/>
          <w:sz w:val="28"/>
          <w:szCs w:val="28"/>
          <w:lang w:bidi="he-IL"/>
        </w:rPr>
      </w:pPr>
      <w:proofErr w:type="spellStart"/>
      <w:r w:rsidRPr="000D4DD3">
        <w:rPr>
          <w:rFonts w:asciiTheme="majorBidi" w:hAnsiTheme="majorBidi" w:cstheme="majorBidi"/>
          <w:sz w:val="28"/>
          <w:szCs w:val="28"/>
          <w:lang w:bidi="he-IL"/>
        </w:rPr>
        <w:t>Re'ei</w:t>
      </w:r>
      <w:proofErr w:type="spellEnd"/>
      <w:r w:rsidRPr="000D4DD3">
        <w:rPr>
          <w:rFonts w:asciiTheme="majorBidi" w:hAnsiTheme="majorBidi" w:cstheme="majorBidi"/>
          <w:sz w:val="28"/>
          <w:szCs w:val="28"/>
          <w:lang w:bidi="he-IL"/>
        </w:rPr>
        <w:t xml:space="preserve"> begins with the verse, "Behold, I am giving before you today the blessing..." This verse refers to the fact that the blessing, and the revelation of </w:t>
      </w:r>
      <w:r w:rsidR="00481FF1">
        <w:rPr>
          <w:rFonts w:asciiTheme="majorBidi" w:hAnsiTheme="majorBidi" w:cstheme="majorBidi"/>
          <w:sz w:val="28"/>
          <w:szCs w:val="28"/>
          <w:lang w:bidi="he-IL"/>
        </w:rPr>
        <w:t xml:space="preserve">           </w:t>
      </w:r>
      <w:r w:rsidRPr="000D4DD3">
        <w:rPr>
          <w:rFonts w:asciiTheme="majorBidi" w:hAnsiTheme="majorBidi" w:cstheme="majorBidi"/>
          <w:sz w:val="28"/>
          <w:szCs w:val="28"/>
          <w:lang w:bidi="he-IL"/>
        </w:rPr>
        <w:t>G-</w:t>
      </w:r>
      <w:proofErr w:type="spellStart"/>
      <w:r w:rsidRPr="000D4DD3">
        <w:rPr>
          <w:rFonts w:asciiTheme="majorBidi" w:hAnsiTheme="majorBidi" w:cstheme="majorBidi"/>
          <w:sz w:val="28"/>
          <w:szCs w:val="28"/>
          <w:lang w:bidi="he-IL"/>
        </w:rPr>
        <w:t>dliness</w:t>
      </w:r>
      <w:proofErr w:type="spellEnd"/>
      <w:r w:rsidRPr="000D4DD3">
        <w:rPr>
          <w:rFonts w:asciiTheme="majorBidi" w:hAnsiTheme="majorBidi" w:cstheme="majorBidi"/>
          <w:sz w:val="28"/>
          <w:szCs w:val="28"/>
          <w:lang w:bidi="he-IL"/>
        </w:rPr>
        <w:t xml:space="preserve"> that accompanies it, is coming from Above. Indeed, each of the words of this verse emphasizes that approach:</w:t>
      </w:r>
    </w:p>
    <w:p w14:paraId="7448718B" w14:textId="2844A882"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Behold: Seeing implies the establishment of a deep and powerful connection. Thus</w:t>
      </w:r>
      <w:r w:rsidR="00C0667D">
        <w:rPr>
          <w:rFonts w:asciiTheme="majorBidi" w:hAnsiTheme="majorBidi" w:cstheme="majorBidi"/>
          <w:sz w:val="28"/>
          <w:szCs w:val="28"/>
          <w:lang w:bidi="he-IL"/>
        </w:rPr>
        <w:t>,</w:t>
      </w:r>
      <w:r w:rsidRPr="000D4DD3">
        <w:rPr>
          <w:rFonts w:asciiTheme="majorBidi" w:hAnsiTheme="majorBidi" w:cstheme="majorBidi"/>
          <w:sz w:val="28"/>
          <w:szCs w:val="28"/>
          <w:lang w:bidi="he-IL"/>
        </w:rPr>
        <w:t xml:space="preserve"> our Sages state, "hearing does not resemble seeing," and they forbid an eyewitness from acting as a judge. Once someone has seen a misdeed committed, he will never be able to conceive of a redeeming virtue for a defendant. In contrast, when a person is told about an event, he is allowed to serve as a judge and indeed, all trials depend on listening to such testimony.</w:t>
      </w:r>
    </w:p>
    <w:p w14:paraId="1A38CAA0"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 xml:space="preserve">What is the reason for such a difference? When hearing, one approaches a concept step by step, gathering all the particulars. This resembles an ascent upward. In contrast, when seeing, one is brought into direct contact with an event as a totality </w:t>
      </w:r>
      <w:r w:rsidRPr="000D4DD3">
        <w:rPr>
          <w:rFonts w:asciiTheme="majorBidi" w:hAnsiTheme="majorBidi" w:cstheme="majorBidi"/>
          <w:sz w:val="28"/>
          <w:szCs w:val="28"/>
          <w:lang w:bidi="he-IL"/>
        </w:rPr>
        <w:lastRenderedPageBreak/>
        <w:t>all at once. Only afterwards, does one focus attention on the particulars. This reflects the approach of revelation from Above.</w:t>
      </w:r>
    </w:p>
    <w:p w14:paraId="0FC2099C"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I-"Anochi": This refers to G-d's essence in a most uplifted and magnified manner. In our verse, the Hebrew word "</w:t>
      </w:r>
      <w:proofErr w:type="spellStart"/>
      <w:r w:rsidRPr="000D4DD3">
        <w:rPr>
          <w:rFonts w:asciiTheme="majorBidi" w:hAnsiTheme="majorBidi" w:cstheme="majorBidi"/>
          <w:sz w:val="28"/>
          <w:szCs w:val="28"/>
          <w:lang w:bidi="he-IL"/>
        </w:rPr>
        <w:t>anochi</w:t>
      </w:r>
      <w:proofErr w:type="spellEnd"/>
      <w:r w:rsidRPr="000D4DD3">
        <w:rPr>
          <w:rFonts w:asciiTheme="majorBidi" w:hAnsiTheme="majorBidi" w:cstheme="majorBidi"/>
          <w:sz w:val="28"/>
          <w:szCs w:val="28"/>
          <w:lang w:bidi="he-IL"/>
        </w:rPr>
        <w:t>" is used rather than the more common "ani." "Anochi" communicates a greater sense of pride and magnitude than "ani."</w:t>
      </w:r>
    </w:p>
    <w:p w14:paraId="21F762F7"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Am giving: The fact that G-d is giving clearly implies a gift from Above.</w:t>
      </w:r>
    </w:p>
    <w:p w14:paraId="2A9C6789"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Before you: "</w:t>
      </w:r>
      <w:proofErr w:type="spellStart"/>
      <w:r w:rsidRPr="000D4DD3">
        <w:rPr>
          <w:rFonts w:asciiTheme="majorBidi" w:hAnsiTheme="majorBidi" w:cstheme="majorBidi"/>
          <w:sz w:val="28"/>
          <w:szCs w:val="28"/>
          <w:lang w:bidi="he-IL"/>
        </w:rPr>
        <w:t>lifneichem</w:t>
      </w:r>
      <w:proofErr w:type="spellEnd"/>
      <w:r w:rsidRPr="000D4DD3">
        <w:rPr>
          <w:rFonts w:asciiTheme="majorBidi" w:hAnsiTheme="majorBidi" w:cstheme="majorBidi"/>
          <w:sz w:val="28"/>
          <w:szCs w:val="28"/>
          <w:lang w:bidi="he-IL"/>
        </w:rPr>
        <w:t>" in Hebrew relates to the word "</w:t>
      </w:r>
      <w:proofErr w:type="spellStart"/>
      <w:r w:rsidRPr="000D4DD3">
        <w:rPr>
          <w:rFonts w:asciiTheme="majorBidi" w:hAnsiTheme="majorBidi" w:cstheme="majorBidi"/>
          <w:sz w:val="28"/>
          <w:szCs w:val="28"/>
          <w:lang w:bidi="he-IL"/>
        </w:rPr>
        <w:t>p'nimiyut</w:t>
      </w:r>
      <w:proofErr w:type="spellEnd"/>
      <w:r w:rsidRPr="000D4DD3">
        <w:rPr>
          <w:rFonts w:asciiTheme="majorBidi" w:hAnsiTheme="majorBidi" w:cstheme="majorBidi"/>
          <w:sz w:val="28"/>
          <w:szCs w:val="28"/>
          <w:lang w:bidi="he-IL"/>
        </w:rPr>
        <w:t>"-inner dimension. This emphasizes the approach of revelation from Above. For we begin by focusing on our own personal inner dimension, our inner being, and then proceed to the external dimensions. In contrast, proceeding from the externals to the internal is more a process of elevating what is here below to Above.</w:t>
      </w:r>
    </w:p>
    <w:p w14:paraId="4D3CC963"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Today: This reflects the concepts of light and revelation, for the day is the time of light. It also is associated with a dimension of eternality, as our Sages state, "Whenever the word 'today' is used, [the influence] is eternal." And this is possible because it involves a revelation from Above which does not take into consideration the nature of the recipient.</w:t>
      </w:r>
    </w:p>
    <w:p w14:paraId="3006B3E8"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Blessing: Blessing obviously refers to an influence from Above.</w:t>
      </w:r>
    </w:p>
    <w:p w14:paraId="0C309610"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The occupation of the month of Elul, however, is a totally different type of work. For in Elul, our spiritual workout focuses on elevating ourselves through our own initiative and not through a "gift from Above."</w:t>
      </w:r>
    </w:p>
    <w:p w14:paraId="3EF9A1EE"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Where, then, is the connection between our Torah portion and the fact that we read it at a time connected to the month of Elul?</w:t>
      </w:r>
    </w:p>
    <w:p w14:paraId="09C5F132" w14:textId="77777777" w:rsidR="000D4DD3" w:rsidRPr="000D4DD3" w:rsidRDefault="000D4DD3" w:rsidP="00AD4DB4">
      <w:pPr>
        <w:pStyle w:val="NoSpacing"/>
        <w:ind w:firstLine="720"/>
        <w:jc w:val="both"/>
        <w:rPr>
          <w:rFonts w:asciiTheme="majorBidi" w:hAnsiTheme="majorBidi" w:cstheme="majorBidi"/>
          <w:sz w:val="28"/>
          <w:szCs w:val="28"/>
          <w:lang w:bidi="he-IL"/>
        </w:rPr>
      </w:pPr>
      <w:r w:rsidRPr="000D4DD3">
        <w:rPr>
          <w:rFonts w:asciiTheme="majorBidi" w:hAnsiTheme="majorBidi" w:cstheme="majorBidi"/>
          <w:sz w:val="28"/>
          <w:szCs w:val="28"/>
          <w:lang w:bidi="he-IL"/>
        </w:rPr>
        <w:t>The truth is that since in Elul we take stock of the entire year that has passed, we must correct any deficiencies in either of these two areas. We must put tremendous effort into elevating ourselves and our surroundings through our own initiative as well as making ourselves a worthy receptacle for G-d's inspiration and blessings from Above.</w:t>
      </w:r>
    </w:p>
    <w:p w14:paraId="61BB0E07" w14:textId="77777777" w:rsidR="00D001B1" w:rsidRDefault="00D001B1" w:rsidP="00F84BCC">
      <w:pPr>
        <w:pStyle w:val="NoSpacing"/>
        <w:jc w:val="both"/>
        <w:rPr>
          <w:rFonts w:asciiTheme="majorBidi" w:hAnsiTheme="majorBidi" w:cstheme="majorBidi"/>
          <w:i/>
          <w:iCs/>
          <w:sz w:val="28"/>
          <w:szCs w:val="28"/>
          <w:lang w:bidi="he-IL"/>
        </w:rPr>
      </w:pPr>
    </w:p>
    <w:p w14:paraId="3EE99C85" w14:textId="049A87DC" w:rsidR="006D4E01" w:rsidRDefault="00D001B1" w:rsidP="00AD4DB4">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Parshat</w:t>
      </w:r>
      <w:proofErr w:type="spellEnd"/>
      <w:r w:rsidRPr="007C6E15">
        <w:rPr>
          <w:rFonts w:asciiTheme="majorBidi" w:hAnsiTheme="majorBidi" w:cstheme="majorBidi"/>
          <w:i/>
          <w:iCs/>
          <w:sz w:val="28"/>
          <w:szCs w:val="28"/>
          <w:lang w:bidi="he-IL"/>
        </w:rPr>
        <w:t xml:space="preserve"> </w:t>
      </w:r>
      <w:proofErr w:type="spellStart"/>
      <w:r w:rsidR="0076670C">
        <w:rPr>
          <w:rFonts w:asciiTheme="majorBidi" w:hAnsiTheme="majorBidi" w:cstheme="majorBidi"/>
          <w:i/>
          <w:iCs/>
          <w:sz w:val="28"/>
          <w:szCs w:val="28"/>
          <w:lang w:bidi="he-IL"/>
        </w:rPr>
        <w:t>Re’ei</w:t>
      </w:r>
      <w:proofErr w:type="spellEnd"/>
      <w:r w:rsidRPr="007C6E15">
        <w:rPr>
          <w:rFonts w:asciiTheme="majorBidi" w:hAnsiTheme="majorBidi" w:cstheme="majorBidi"/>
          <w:i/>
          <w:iCs/>
          <w:sz w:val="28"/>
          <w:szCs w:val="28"/>
          <w:lang w:bidi="he-IL"/>
        </w:rPr>
        <w:t xml:space="preserve"> </w:t>
      </w:r>
      <w:r w:rsidR="00EA48DD" w:rsidRPr="007C6E15">
        <w:rPr>
          <w:rFonts w:asciiTheme="majorBidi" w:hAnsiTheme="majorBidi" w:cstheme="majorBidi"/>
          <w:i/>
          <w:iCs/>
          <w:sz w:val="28"/>
          <w:szCs w:val="28"/>
          <w:lang w:bidi="he-IL"/>
        </w:rPr>
        <w:t xml:space="preserve">5762/2002 </w:t>
      </w:r>
      <w:r w:rsidR="00943F63" w:rsidRPr="007C6E15">
        <w:rPr>
          <w:rFonts w:asciiTheme="majorBidi" w:hAnsiTheme="majorBidi" w:cstheme="majorBidi"/>
          <w:i/>
          <w:iCs/>
          <w:sz w:val="28"/>
          <w:szCs w:val="28"/>
          <w:lang w:bidi="he-IL"/>
        </w:rPr>
        <w:t xml:space="preserve">edition of </w:t>
      </w:r>
      <w:proofErr w:type="spellStart"/>
      <w:r w:rsidR="00943F63" w:rsidRPr="007C6E15">
        <w:rPr>
          <w:rFonts w:asciiTheme="majorBidi" w:hAnsiTheme="majorBidi" w:cstheme="majorBidi"/>
          <w:i/>
          <w:iCs/>
          <w:sz w:val="28"/>
          <w:szCs w:val="28"/>
          <w:lang w:bidi="he-IL"/>
        </w:rPr>
        <w:t>L’Chaim</w:t>
      </w:r>
      <w:proofErr w:type="spellEnd"/>
      <w:r w:rsidR="00943F63" w:rsidRPr="007C6E15">
        <w:rPr>
          <w:rFonts w:asciiTheme="majorBidi" w:hAnsiTheme="majorBidi" w:cstheme="majorBidi"/>
          <w:i/>
          <w:iCs/>
          <w:sz w:val="28"/>
          <w:szCs w:val="28"/>
          <w:lang w:bidi="he-IL"/>
        </w:rPr>
        <w:t xml:space="preserve">, a publication of the Lubavitch Youth Organization in Brooklyn, NY. </w:t>
      </w:r>
      <w:r w:rsidR="006D4E01" w:rsidRPr="007C6E15">
        <w:rPr>
          <w:rFonts w:asciiTheme="majorBidi" w:hAnsiTheme="majorBidi" w:cstheme="majorBidi"/>
          <w:i/>
          <w:iCs/>
          <w:sz w:val="28"/>
          <w:szCs w:val="28"/>
          <w:lang w:bidi="he-IL"/>
        </w:rPr>
        <w:t xml:space="preserve">Adapted </w:t>
      </w:r>
      <w:r w:rsidR="00AD4DB4" w:rsidRPr="000D4DD3">
        <w:rPr>
          <w:rFonts w:asciiTheme="majorBidi" w:hAnsiTheme="majorBidi" w:cstheme="majorBidi"/>
          <w:i/>
          <w:iCs/>
          <w:sz w:val="28"/>
          <w:szCs w:val="28"/>
          <w:lang w:bidi="he-IL"/>
        </w:rPr>
        <w:t>from a talk of the Lubavitcher Rebbe.</w:t>
      </w:r>
    </w:p>
    <w:p w14:paraId="53E28ECD" w14:textId="32450DDF" w:rsidR="00447470" w:rsidRDefault="00447470">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09102005" w14:textId="77777777" w:rsidR="009B2D46" w:rsidRDefault="0023571D" w:rsidP="0074673E">
      <w:pPr>
        <w:pStyle w:val="NoSpacing"/>
        <w:jc w:val="center"/>
        <w:rPr>
          <w:rFonts w:asciiTheme="majorBidi" w:hAnsiTheme="majorBidi" w:cstheme="majorBidi"/>
          <w:b/>
          <w:bCs/>
          <w:color w:val="000000" w:themeColor="text1"/>
          <w:sz w:val="72"/>
          <w:szCs w:val="72"/>
          <w:lang w:bidi="he-IL"/>
        </w:rPr>
      </w:pPr>
      <w:bookmarkStart w:id="20" w:name="caption8"/>
      <w:r w:rsidRPr="0023571D">
        <w:rPr>
          <w:rFonts w:asciiTheme="majorBidi" w:hAnsiTheme="majorBidi" w:cstheme="majorBidi"/>
          <w:b/>
          <w:bCs/>
          <w:color w:val="000000" w:themeColor="text1"/>
          <w:sz w:val="72"/>
          <w:szCs w:val="72"/>
          <w:lang w:bidi="he-IL"/>
        </w:rPr>
        <w:lastRenderedPageBreak/>
        <w:t>A Quick Overview of</w:t>
      </w:r>
    </w:p>
    <w:p w14:paraId="623AB98F" w14:textId="5CD59709" w:rsidR="0023571D" w:rsidRPr="009B2D46" w:rsidRDefault="0023571D" w:rsidP="0074673E">
      <w:pPr>
        <w:pStyle w:val="NoSpacing"/>
        <w:jc w:val="center"/>
        <w:rPr>
          <w:rFonts w:asciiTheme="majorBidi" w:hAnsiTheme="majorBidi" w:cstheme="majorBidi"/>
          <w:b/>
          <w:bCs/>
          <w:color w:val="000000" w:themeColor="text1"/>
          <w:sz w:val="72"/>
          <w:szCs w:val="72"/>
          <w:lang w:bidi="he-IL"/>
        </w:rPr>
      </w:pPr>
      <w:r w:rsidRPr="0023571D">
        <w:rPr>
          <w:rFonts w:asciiTheme="majorBidi" w:hAnsiTheme="majorBidi" w:cstheme="majorBidi"/>
          <w:b/>
          <w:bCs/>
          <w:color w:val="000000" w:themeColor="text1"/>
          <w:sz w:val="72"/>
          <w:szCs w:val="72"/>
          <w:lang w:bidi="he-IL"/>
        </w:rPr>
        <w:t>the High Holidays</w:t>
      </w:r>
    </w:p>
    <w:p w14:paraId="2D40728B" w14:textId="55A5A17C" w:rsidR="00C73AAE" w:rsidRPr="0074673E" w:rsidRDefault="00C73AAE" w:rsidP="0074673E">
      <w:pPr>
        <w:pStyle w:val="NoSpacing"/>
        <w:jc w:val="center"/>
        <w:rPr>
          <w:rFonts w:asciiTheme="majorBidi" w:hAnsiTheme="majorBidi" w:cstheme="majorBidi"/>
          <w:b/>
          <w:bCs/>
          <w:color w:val="000000" w:themeColor="text1"/>
          <w:sz w:val="36"/>
          <w:szCs w:val="36"/>
          <w:lang w:bidi="he-IL"/>
        </w:rPr>
      </w:pPr>
      <w:r w:rsidRPr="0074673E">
        <w:rPr>
          <w:rFonts w:asciiTheme="majorBidi" w:hAnsiTheme="majorBidi" w:cstheme="majorBidi"/>
          <w:b/>
          <w:bCs/>
          <w:color w:val="000000" w:themeColor="text1"/>
          <w:sz w:val="36"/>
          <w:szCs w:val="36"/>
          <w:lang w:bidi="he-IL"/>
        </w:rPr>
        <w:t>By Rabbi Shraga Simmons</w:t>
      </w:r>
    </w:p>
    <w:p w14:paraId="3B3B5832" w14:textId="77777777" w:rsidR="00C73AAE" w:rsidRPr="0023571D" w:rsidRDefault="00C73AAE" w:rsidP="0074673E">
      <w:pPr>
        <w:pStyle w:val="NoSpacing"/>
        <w:jc w:val="both"/>
        <w:rPr>
          <w:rFonts w:asciiTheme="majorBidi" w:hAnsiTheme="majorBidi" w:cstheme="majorBidi"/>
          <w:b/>
          <w:bCs/>
          <w:i/>
          <w:iCs/>
          <w:color w:val="000000" w:themeColor="text1"/>
          <w:sz w:val="28"/>
          <w:szCs w:val="28"/>
          <w:lang w:bidi="he-IL"/>
        </w:rPr>
      </w:pPr>
    </w:p>
    <w:p w14:paraId="01ED86E8" w14:textId="16137092" w:rsidR="0023571D" w:rsidRPr="0023571D" w:rsidRDefault="0023571D" w:rsidP="0074673E">
      <w:pPr>
        <w:pStyle w:val="NoSpacing"/>
        <w:jc w:val="both"/>
        <w:rPr>
          <w:rFonts w:asciiTheme="majorBidi" w:hAnsiTheme="majorBidi" w:cstheme="majorBidi"/>
          <w:i/>
          <w:iCs/>
          <w:color w:val="000000" w:themeColor="text1"/>
          <w:sz w:val="28"/>
          <w:szCs w:val="28"/>
          <w:lang w:bidi="he-IL"/>
        </w:rPr>
      </w:pPr>
      <w:r w:rsidRPr="0074673E">
        <w:rPr>
          <w:rFonts w:asciiTheme="majorBidi" w:hAnsiTheme="majorBidi" w:cstheme="majorBidi"/>
          <w:i/>
          <w:iCs/>
          <w:noProof/>
          <w:color w:val="000000" w:themeColor="text1"/>
          <w:sz w:val="28"/>
          <w:szCs w:val="28"/>
          <w:lang w:bidi="he-IL"/>
        </w:rPr>
        <w:drawing>
          <wp:inline distT="0" distB="0" distL="0" distR="0" wp14:anchorId="0C4BCAD8" wp14:editId="62E8BFD0">
            <wp:extent cx="5943600" cy="3347720"/>
            <wp:effectExtent l="0" t="0" r="0" b="5080"/>
            <wp:docPr id="18563961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46CF016" w14:textId="77777777" w:rsidR="00C73AAE" w:rsidRPr="0023571D" w:rsidRDefault="00C73AAE" w:rsidP="0074673E">
      <w:pPr>
        <w:pStyle w:val="NoSpacing"/>
        <w:jc w:val="both"/>
        <w:rPr>
          <w:rFonts w:asciiTheme="majorBidi" w:hAnsiTheme="majorBidi" w:cstheme="majorBidi"/>
          <w:b/>
          <w:bCs/>
          <w:i/>
          <w:iCs/>
          <w:color w:val="000000" w:themeColor="text1"/>
          <w:sz w:val="28"/>
          <w:szCs w:val="28"/>
          <w:lang w:bidi="he-IL"/>
        </w:rPr>
      </w:pPr>
    </w:p>
    <w:p w14:paraId="5997FFD0" w14:textId="77777777" w:rsidR="0023571D" w:rsidRPr="0023571D" w:rsidRDefault="0023571D" w:rsidP="0074673E">
      <w:pPr>
        <w:pStyle w:val="NoSpacing"/>
        <w:jc w:val="both"/>
        <w:rPr>
          <w:rFonts w:asciiTheme="majorBidi" w:hAnsiTheme="majorBidi" w:cstheme="majorBidi"/>
          <w:b/>
          <w:bCs/>
          <w:color w:val="000000" w:themeColor="text1"/>
          <w:sz w:val="28"/>
          <w:szCs w:val="28"/>
          <w:lang w:bidi="he-IL"/>
        </w:rPr>
      </w:pPr>
      <w:r w:rsidRPr="0023571D">
        <w:rPr>
          <w:rFonts w:asciiTheme="majorBidi" w:hAnsiTheme="majorBidi" w:cstheme="majorBidi"/>
          <w:b/>
          <w:bCs/>
          <w:color w:val="000000" w:themeColor="text1"/>
          <w:sz w:val="28"/>
          <w:szCs w:val="28"/>
          <w:lang w:bidi="he-IL"/>
        </w:rPr>
        <w:t>The most important time of the Jewish year is often the most misunderstood. Here's all the basics you need to know.</w:t>
      </w:r>
    </w:p>
    <w:p w14:paraId="6DE035B8" w14:textId="77777777" w:rsidR="00820918" w:rsidRDefault="00820918" w:rsidP="0074673E">
      <w:pPr>
        <w:pStyle w:val="NoSpacing"/>
        <w:jc w:val="both"/>
        <w:rPr>
          <w:rFonts w:asciiTheme="majorBidi" w:hAnsiTheme="majorBidi" w:cstheme="majorBidi"/>
          <w:color w:val="000000" w:themeColor="text1"/>
          <w:sz w:val="28"/>
          <w:szCs w:val="28"/>
          <w:lang w:bidi="he-IL"/>
        </w:rPr>
      </w:pPr>
    </w:p>
    <w:p w14:paraId="373DA7BA" w14:textId="51F5AF55" w:rsidR="0023571D" w:rsidRPr="0023571D" w:rsidRDefault="0023571D" w:rsidP="00820918">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High Holiday period actually begins in Elul, the Hebrew month preceding Rosh Hashana. Elul is an important period of introspection, of clarifying life's goals, and of coming closer to G</w:t>
      </w:r>
      <w:r w:rsidR="00390CDC">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 Because when the big day of Rosh Hashana comes, and each individual stands before the Almighty to ask for another year, we'll want to know what we're asking for!</w:t>
      </w:r>
    </w:p>
    <w:p w14:paraId="53586A41" w14:textId="77777777" w:rsidR="0023571D" w:rsidRPr="0023571D" w:rsidRDefault="0023571D" w:rsidP="00820918">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During Elul, many people perform a daily </w:t>
      </w:r>
      <w:proofErr w:type="spellStart"/>
      <w:r w:rsidRPr="0023571D">
        <w:rPr>
          <w:rFonts w:asciiTheme="majorBidi" w:hAnsiTheme="majorBidi" w:cstheme="majorBidi"/>
          <w:color w:val="000000" w:themeColor="text1"/>
          <w:sz w:val="28"/>
          <w:szCs w:val="28"/>
          <w:lang w:bidi="he-IL"/>
        </w:rPr>
        <w:t>cheshbon</w:t>
      </w:r>
      <w:proofErr w:type="spellEnd"/>
      <w:r w:rsidRPr="0023571D">
        <w:rPr>
          <w:rFonts w:asciiTheme="majorBidi" w:hAnsiTheme="majorBidi" w:cstheme="majorBidi"/>
          <w:color w:val="000000" w:themeColor="text1"/>
          <w:sz w:val="28"/>
          <w:szCs w:val="28"/>
          <w:lang w:bidi="he-IL"/>
        </w:rPr>
        <w:t> – </w:t>
      </w:r>
      <w:hyperlink r:id="rId21" w:history="1">
        <w:r w:rsidRPr="0023571D">
          <w:rPr>
            <w:rStyle w:val="Hyperlink"/>
            <w:rFonts w:asciiTheme="majorBidi" w:hAnsiTheme="majorBidi" w:cstheme="majorBidi"/>
            <w:color w:val="000000" w:themeColor="text1"/>
            <w:sz w:val="28"/>
            <w:szCs w:val="28"/>
            <w:u w:val="none"/>
            <w:lang w:bidi="he-IL"/>
          </w:rPr>
          <w:t>a spiritual accounting</w:t>
        </w:r>
      </w:hyperlink>
      <w:r w:rsidRPr="0023571D">
        <w:rPr>
          <w:rFonts w:asciiTheme="majorBidi" w:hAnsiTheme="majorBidi" w:cstheme="majorBidi"/>
          <w:color w:val="000000" w:themeColor="text1"/>
          <w:sz w:val="28"/>
          <w:szCs w:val="28"/>
          <w:lang w:bidi="he-IL"/>
        </w:rPr>
        <w:t> ― where we step back and look at ourselves critically and honestly, with the intention of improving.</w:t>
      </w:r>
    </w:p>
    <w:p w14:paraId="01F117BC" w14:textId="77777777" w:rsidR="0023571D" w:rsidRPr="0023571D" w:rsidRDefault="0023571D" w:rsidP="00820918">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In order to arouse us to this task, it is the Ashkenazi custom to blow the shofar every morning after prayers during the month of Elul.</w:t>
      </w:r>
    </w:p>
    <w:p w14:paraId="19282BCA" w14:textId="0C896CC1" w:rsidR="0023571D" w:rsidRPr="0023571D" w:rsidRDefault="0023571D" w:rsidP="00820918">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 xml:space="preserve">Historically, this month has great significance, because it was on the first day of Elul that Moses ― following the sin of the Golden Calf ― ascended Mount Sinai </w:t>
      </w:r>
      <w:r w:rsidRPr="0023571D">
        <w:rPr>
          <w:rFonts w:asciiTheme="majorBidi" w:hAnsiTheme="majorBidi" w:cstheme="majorBidi"/>
          <w:color w:val="000000" w:themeColor="text1"/>
          <w:sz w:val="28"/>
          <w:szCs w:val="28"/>
          <w:lang w:bidi="he-IL"/>
        </w:rPr>
        <w:lastRenderedPageBreak/>
        <w:t>to receive a new, second set of stone tablets. Forty days later ― on the seminal Yom Kippur ― Moses returned to the people with tablets in hand, signaling a repair of the breech between the Jewish people and G</w:t>
      </w:r>
      <w:r w:rsidR="00390CDC">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w:t>
      </w:r>
    </w:p>
    <w:p w14:paraId="3524A978" w14:textId="77777777" w:rsidR="0023571D" w:rsidRPr="0023571D" w:rsidRDefault="0023571D" w:rsidP="00390CDC">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High Holiday preparations intensify on the Saturday night before Rosh Hashana, when we recite "</w:t>
      </w:r>
      <w:proofErr w:type="spellStart"/>
      <w:r w:rsidRPr="0023571D">
        <w:rPr>
          <w:rFonts w:asciiTheme="majorBidi" w:hAnsiTheme="majorBidi" w:cstheme="majorBidi"/>
          <w:color w:val="000000" w:themeColor="text1"/>
          <w:sz w:val="28"/>
          <w:szCs w:val="28"/>
          <w:lang w:bidi="he-IL"/>
        </w:rPr>
        <w:t>Slichot</w:t>
      </w:r>
      <w:proofErr w:type="spellEnd"/>
      <w:r w:rsidRPr="0023571D">
        <w:rPr>
          <w:rFonts w:asciiTheme="majorBidi" w:hAnsiTheme="majorBidi" w:cstheme="majorBidi"/>
          <w:color w:val="000000" w:themeColor="text1"/>
          <w:sz w:val="28"/>
          <w:szCs w:val="28"/>
          <w:lang w:bidi="he-IL"/>
        </w:rPr>
        <w:t>," a special series of prayers that includes the powerful </w:t>
      </w:r>
      <w:hyperlink r:id="rId22" w:history="1">
        <w:r w:rsidRPr="0023571D">
          <w:rPr>
            <w:rStyle w:val="Hyperlink"/>
            <w:rFonts w:asciiTheme="majorBidi" w:hAnsiTheme="majorBidi" w:cstheme="majorBidi"/>
            <w:color w:val="000000" w:themeColor="text1"/>
            <w:sz w:val="28"/>
            <w:szCs w:val="28"/>
            <w:u w:val="none"/>
            <w:lang w:bidi="he-IL"/>
          </w:rPr>
          <w:t>"13 Attributes of Mercy."</w:t>
        </w:r>
      </w:hyperlink>
    </w:p>
    <w:p w14:paraId="059DF721" w14:textId="77777777" w:rsidR="00390CDC" w:rsidRDefault="00390CDC" w:rsidP="0074673E">
      <w:pPr>
        <w:pStyle w:val="NoSpacing"/>
        <w:jc w:val="both"/>
        <w:rPr>
          <w:rFonts w:asciiTheme="majorBidi" w:hAnsiTheme="majorBidi" w:cstheme="majorBidi"/>
          <w:b/>
          <w:bCs/>
          <w:color w:val="000000" w:themeColor="text1"/>
          <w:sz w:val="28"/>
          <w:szCs w:val="28"/>
          <w:lang w:bidi="he-IL"/>
        </w:rPr>
      </w:pPr>
    </w:p>
    <w:p w14:paraId="5A863D34" w14:textId="0F1DCF14" w:rsidR="0023571D" w:rsidRPr="0023571D" w:rsidRDefault="0023571D" w:rsidP="00390CDC">
      <w:pPr>
        <w:pStyle w:val="NoSpacing"/>
        <w:jc w:val="center"/>
        <w:rPr>
          <w:rFonts w:asciiTheme="majorBidi" w:hAnsiTheme="majorBidi" w:cstheme="majorBidi"/>
          <w:color w:val="000000" w:themeColor="text1"/>
          <w:sz w:val="28"/>
          <w:szCs w:val="28"/>
          <w:lang w:bidi="he-IL"/>
        </w:rPr>
      </w:pPr>
      <w:r w:rsidRPr="0023571D">
        <w:rPr>
          <w:rFonts w:asciiTheme="majorBidi" w:hAnsiTheme="majorBidi" w:cstheme="majorBidi"/>
          <w:b/>
          <w:bCs/>
          <w:color w:val="000000" w:themeColor="text1"/>
          <w:sz w:val="28"/>
          <w:szCs w:val="28"/>
          <w:lang w:bidi="he-IL"/>
        </w:rPr>
        <w:t>Rosh Hashana</w:t>
      </w:r>
    </w:p>
    <w:p w14:paraId="6AE6E135" w14:textId="6163BCFD" w:rsidR="0023571D" w:rsidRPr="0023571D" w:rsidRDefault="0023571D" w:rsidP="00390CDC">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Rosh Hashana is the Jewish New Year, commemorating the creation of Adam and Eve, the first human beings. On Rosh Hashana, the Books of Life and Death are open on the heavenly desk. On this "Day of Judgment," we each stand before G</w:t>
      </w:r>
      <w:r w:rsidR="00610CF9">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 xml:space="preserve">d and offer our best case for being "created </w:t>
      </w:r>
      <w:proofErr w:type="spellStart"/>
      <w:r w:rsidRPr="0023571D">
        <w:rPr>
          <w:rFonts w:asciiTheme="majorBidi" w:hAnsiTheme="majorBidi" w:cstheme="majorBidi"/>
          <w:color w:val="000000" w:themeColor="text1"/>
          <w:sz w:val="28"/>
          <w:szCs w:val="28"/>
          <w:lang w:bidi="he-IL"/>
        </w:rPr>
        <w:t>anew</w:t>
      </w:r>
      <w:proofErr w:type="spellEnd"/>
      <w:r w:rsidRPr="0023571D">
        <w:rPr>
          <w:rFonts w:asciiTheme="majorBidi" w:hAnsiTheme="majorBidi" w:cstheme="majorBidi"/>
          <w:color w:val="000000" w:themeColor="text1"/>
          <w:sz w:val="28"/>
          <w:szCs w:val="28"/>
          <w:lang w:bidi="he-IL"/>
        </w:rPr>
        <w:t>" ― i.e. granted another year of life.</w:t>
      </w:r>
    </w:p>
    <w:p w14:paraId="365AAEFB" w14:textId="77777777" w:rsidR="0023571D" w:rsidRPr="0023571D" w:rsidRDefault="0023571D" w:rsidP="0074673E">
      <w:pPr>
        <w:pStyle w:val="NoSpacing"/>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morning before Rosh Hashana, we perform "</w:t>
      </w:r>
      <w:proofErr w:type="spellStart"/>
      <w:r w:rsidRPr="0023571D">
        <w:rPr>
          <w:rFonts w:asciiTheme="majorBidi" w:hAnsiTheme="majorBidi" w:cstheme="majorBidi"/>
          <w:color w:val="000000" w:themeColor="text1"/>
          <w:sz w:val="28"/>
          <w:szCs w:val="28"/>
          <w:lang w:bidi="he-IL"/>
        </w:rPr>
        <w:t>Hatarat</w:t>
      </w:r>
      <w:proofErr w:type="spellEnd"/>
      <w:r w:rsidRPr="0023571D">
        <w:rPr>
          <w:rFonts w:asciiTheme="majorBidi" w:hAnsiTheme="majorBidi" w:cstheme="majorBidi"/>
          <w:color w:val="000000" w:themeColor="text1"/>
          <w:sz w:val="28"/>
          <w:szCs w:val="28"/>
          <w:lang w:bidi="he-IL"/>
        </w:rPr>
        <w:t xml:space="preserve"> </w:t>
      </w:r>
      <w:proofErr w:type="spellStart"/>
      <w:r w:rsidRPr="0023571D">
        <w:rPr>
          <w:rFonts w:asciiTheme="majorBidi" w:hAnsiTheme="majorBidi" w:cstheme="majorBidi"/>
          <w:color w:val="000000" w:themeColor="text1"/>
          <w:sz w:val="28"/>
          <w:szCs w:val="28"/>
          <w:lang w:bidi="he-IL"/>
        </w:rPr>
        <w:t>Nedarim</w:t>
      </w:r>
      <w:proofErr w:type="spellEnd"/>
      <w:r w:rsidRPr="0023571D">
        <w:rPr>
          <w:rFonts w:asciiTheme="majorBidi" w:hAnsiTheme="majorBidi" w:cstheme="majorBidi"/>
          <w:color w:val="000000" w:themeColor="text1"/>
          <w:sz w:val="28"/>
          <w:szCs w:val="28"/>
          <w:lang w:bidi="he-IL"/>
        </w:rPr>
        <w:t>" ― annulling all vows. This enables us to enter the new year with a clean slate.</w:t>
      </w:r>
    </w:p>
    <w:p w14:paraId="4FF7AF6B" w14:textId="77777777" w:rsidR="0023571D" w:rsidRPr="0023571D" w:rsidRDefault="0023571D" w:rsidP="00C8534B">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essential mitzvah of Rosh Hashana is to hear the </w:t>
      </w:r>
      <w:hyperlink r:id="rId23" w:history="1">
        <w:r w:rsidRPr="0023571D">
          <w:rPr>
            <w:rStyle w:val="Hyperlink"/>
            <w:rFonts w:asciiTheme="majorBidi" w:hAnsiTheme="majorBidi" w:cstheme="majorBidi"/>
            <w:color w:val="000000" w:themeColor="text1"/>
            <w:sz w:val="28"/>
            <w:szCs w:val="28"/>
            <w:u w:val="none"/>
            <w:lang w:bidi="he-IL"/>
          </w:rPr>
          <w:t xml:space="preserve">sounding of the </w:t>
        </w:r>
        <w:proofErr w:type="spellStart"/>
        <w:r w:rsidRPr="0023571D">
          <w:rPr>
            <w:rStyle w:val="Hyperlink"/>
            <w:rFonts w:asciiTheme="majorBidi" w:hAnsiTheme="majorBidi" w:cstheme="majorBidi"/>
            <w:color w:val="000000" w:themeColor="text1"/>
            <w:sz w:val="28"/>
            <w:szCs w:val="28"/>
            <w:u w:val="none"/>
            <w:lang w:bidi="he-IL"/>
          </w:rPr>
          <w:t>shofar.</w:t>
        </w:r>
      </w:hyperlink>
      <w:r w:rsidRPr="0023571D">
        <w:rPr>
          <w:rFonts w:asciiTheme="majorBidi" w:hAnsiTheme="majorBidi" w:cstheme="majorBidi"/>
          <w:color w:val="000000" w:themeColor="text1"/>
          <w:sz w:val="28"/>
          <w:szCs w:val="28"/>
          <w:lang w:bidi="he-IL"/>
        </w:rPr>
        <w:t>The</w:t>
      </w:r>
      <w:proofErr w:type="spellEnd"/>
      <w:r w:rsidRPr="0023571D">
        <w:rPr>
          <w:rFonts w:asciiTheme="majorBidi" w:hAnsiTheme="majorBidi" w:cstheme="majorBidi"/>
          <w:color w:val="000000" w:themeColor="text1"/>
          <w:sz w:val="28"/>
          <w:szCs w:val="28"/>
          <w:lang w:bidi="he-IL"/>
        </w:rPr>
        <w:t xml:space="preserve"> shofar blasts represent three distinct themes of the day:</w:t>
      </w:r>
    </w:p>
    <w:p w14:paraId="6C118CB6" w14:textId="77777777" w:rsidR="0023571D" w:rsidRPr="0023571D" w:rsidRDefault="0023571D" w:rsidP="0074673E">
      <w:pPr>
        <w:pStyle w:val="NoSpacing"/>
        <w:numPr>
          <w:ilvl w:val="0"/>
          <w:numId w:val="5"/>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It is the sound of the King's coronation</w:t>
      </w:r>
    </w:p>
    <w:p w14:paraId="78501115" w14:textId="77777777" w:rsidR="0023571D" w:rsidRPr="0023571D" w:rsidRDefault="0023571D" w:rsidP="0074673E">
      <w:pPr>
        <w:pStyle w:val="NoSpacing"/>
        <w:numPr>
          <w:ilvl w:val="0"/>
          <w:numId w:val="5"/>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It is the sobbing cry of a Jewish heart</w:t>
      </w:r>
    </w:p>
    <w:p w14:paraId="32AC5348" w14:textId="77777777" w:rsidR="0023571D" w:rsidRPr="0023571D" w:rsidRDefault="0023571D" w:rsidP="0074673E">
      <w:pPr>
        <w:pStyle w:val="NoSpacing"/>
        <w:numPr>
          <w:ilvl w:val="0"/>
          <w:numId w:val="5"/>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It is an alarm clock, arousing us from our spiritual slumber</w:t>
      </w:r>
    </w:p>
    <w:p w14:paraId="63DD3253" w14:textId="21B6ADC5" w:rsidR="0023571D" w:rsidRPr="0023571D" w:rsidRDefault="0023571D" w:rsidP="00C8534B">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shofar is also mindful of the biblical story of Abraham binding his son Isaac, when a ram was caught in the thicket and sacrificed in Isaac's stead. We blow a ram's horn to recall the great act of faith in G</w:t>
      </w:r>
      <w:r w:rsidR="00C8534B">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 performed by Abraham and Isaac; tradition records that this event occurred on the day of Rosh Hashana.</w:t>
      </w:r>
    </w:p>
    <w:p w14:paraId="37E08CDE" w14:textId="77777777" w:rsidR="0023571D" w:rsidRPr="0023571D" w:rsidRDefault="0023571D" w:rsidP="00C8534B">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shofar is not blown when Rosh Hashana falls on Shabbat.</w:t>
      </w:r>
    </w:p>
    <w:p w14:paraId="3C88FE02" w14:textId="77777777" w:rsidR="0023571D" w:rsidRPr="0023571D" w:rsidRDefault="0023571D" w:rsidP="00E15965">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A central part of Rosh Hashana is the festive meal. During the High Holidays, a round challah is used ― symbolizing fullness and completion. We dip the bread into honey, and also an apple into honey, symbolizing our prayer for a sweet new year. On </w:t>
      </w:r>
      <w:hyperlink r:id="rId24" w:history="1">
        <w:r w:rsidRPr="0023571D">
          <w:rPr>
            <w:rStyle w:val="Hyperlink"/>
            <w:rFonts w:asciiTheme="majorBidi" w:hAnsiTheme="majorBidi" w:cstheme="majorBidi"/>
            <w:color w:val="000000" w:themeColor="text1"/>
            <w:sz w:val="28"/>
            <w:szCs w:val="28"/>
            <w:u w:val="none"/>
            <w:lang w:bidi="he-IL"/>
          </w:rPr>
          <w:t>Rosh Hashana,</w:t>
        </w:r>
      </w:hyperlink>
      <w:r w:rsidRPr="0023571D">
        <w:rPr>
          <w:rFonts w:asciiTheme="majorBidi" w:hAnsiTheme="majorBidi" w:cstheme="majorBidi"/>
          <w:color w:val="000000" w:themeColor="text1"/>
          <w:sz w:val="28"/>
          <w:szCs w:val="28"/>
          <w:lang w:bidi="he-IL"/>
        </w:rPr>
        <w:t> we also eat a series of foods that symbolize good things we hope for in the coming year.</w:t>
      </w:r>
    </w:p>
    <w:p w14:paraId="6E857900" w14:textId="78C7C49F" w:rsidR="0023571D" w:rsidRPr="0023571D" w:rsidRDefault="0023571D" w:rsidP="005C0DED">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 xml:space="preserve">It is customary to greet others with the words: "L'shana Tova ― </w:t>
      </w:r>
      <w:proofErr w:type="spellStart"/>
      <w:r w:rsidRPr="0023571D">
        <w:rPr>
          <w:rFonts w:asciiTheme="majorBidi" w:hAnsiTheme="majorBidi" w:cstheme="majorBidi"/>
          <w:color w:val="000000" w:themeColor="text1"/>
          <w:sz w:val="28"/>
          <w:szCs w:val="28"/>
          <w:lang w:bidi="he-IL"/>
        </w:rPr>
        <w:t>Ketivah</w:t>
      </w:r>
      <w:proofErr w:type="spellEnd"/>
      <w:r w:rsidRPr="0023571D">
        <w:rPr>
          <w:rFonts w:asciiTheme="majorBidi" w:hAnsiTheme="majorBidi" w:cstheme="majorBidi"/>
          <w:color w:val="000000" w:themeColor="text1"/>
          <w:sz w:val="28"/>
          <w:szCs w:val="28"/>
          <w:lang w:bidi="he-IL"/>
        </w:rPr>
        <w:t xml:space="preserve"> vi-</w:t>
      </w:r>
      <w:proofErr w:type="spellStart"/>
      <w:r w:rsidRPr="0023571D">
        <w:rPr>
          <w:rFonts w:asciiTheme="majorBidi" w:hAnsiTheme="majorBidi" w:cstheme="majorBidi"/>
          <w:color w:val="000000" w:themeColor="text1"/>
          <w:sz w:val="28"/>
          <w:szCs w:val="28"/>
          <w:lang w:bidi="he-IL"/>
        </w:rPr>
        <w:t>chatima</w:t>
      </w:r>
      <w:proofErr w:type="spellEnd"/>
      <w:r w:rsidRPr="0023571D">
        <w:rPr>
          <w:rFonts w:asciiTheme="majorBidi" w:hAnsiTheme="majorBidi" w:cstheme="majorBidi"/>
          <w:color w:val="000000" w:themeColor="text1"/>
          <w:sz w:val="28"/>
          <w:szCs w:val="28"/>
          <w:lang w:bidi="he-IL"/>
        </w:rPr>
        <w:t xml:space="preserve"> </w:t>
      </w:r>
      <w:proofErr w:type="spellStart"/>
      <w:r w:rsidRPr="0023571D">
        <w:rPr>
          <w:rFonts w:asciiTheme="majorBidi" w:hAnsiTheme="majorBidi" w:cstheme="majorBidi"/>
          <w:color w:val="000000" w:themeColor="text1"/>
          <w:sz w:val="28"/>
          <w:szCs w:val="28"/>
          <w:lang w:bidi="he-IL"/>
        </w:rPr>
        <w:t>Tova."This</w:t>
      </w:r>
      <w:proofErr w:type="spellEnd"/>
      <w:r w:rsidRPr="0023571D">
        <w:rPr>
          <w:rFonts w:asciiTheme="majorBidi" w:hAnsiTheme="majorBidi" w:cstheme="majorBidi"/>
          <w:color w:val="000000" w:themeColor="text1"/>
          <w:sz w:val="28"/>
          <w:szCs w:val="28"/>
          <w:lang w:bidi="he-IL"/>
        </w:rPr>
        <w:t xml:space="preserve"> means: "For a good year ― You should be written and sealed in the good (Book of Life)."</w:t>
      </w:r>
    </w:p>
    <w:p w14:paraId="117FF2E2" w14:textId="77777777" w:rsidR="0023571D" w:rsidRPr="0023571D" w:rsidRDefault="0023571D" w:rsidP="00317872">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w:t>
      </w:r>
      <w:proofErr w:type="spellStart"/>
      <w:r w:rsidRPr="0023571D">
        <w:rPr>
          <w:rFonts w:asciiTheme="majorBidi" w:hAnsiTheme="majorBidi" w:cstheme="majorBidi"/>
          <w:color w:val="000000" w:themeColor="text1"/>
          <w:sz w:val="28"/>
          <w:szCs w:val="28"/>
          <w:lang w:bidi="he-IL"/>
        </w:rPr>
        <w:t>Tashlich</w:t>
      </w:r>
      <w:proofErr w:type="spellEnd"/>
      <w:r w:rsidRPr="0023571D">
        <w:rPr>
          <w:rFonts w:asciiTheme="majorBidi" w:hAnsiTheme="majorBidi" w:cstheme="majorBidi"/>
          <w:color w:val="000000" w:themeColor="text1"/>
          <w:sz w:val="28"/>
          <w:szCs w:val="28"/>
          <w:lang w:bidi="he-IL"/>
        </w:rPr>
        <w:t>" prayer is said on the first afternoon of Rosh Hashana by a pool of water that preferably has fish in it. These prayers are symbolic of the casting away of our mistakes. When the first day of Rosh Hashana falls on Shabbat, it is said on the afternoon of the second day.</w:t>
      </w:r>
    </w:p>
    <w:p w14:paraId="74958192" w14:textId="77777777" w:rsidR="0023571D" w:rsidRPr="0023571D" w:rsidRDefault="0023571D" w:rsidP="00317872">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While the decision for "another year of life" is handed down on Rosh Hashana, the verdict is not "sealed" unto Yom Kippur. Therefore, the 10 days from Rosh Hashana to Yom Kippur are a crucial period when most peoples' judgment "hangs in the balance." During these </w:t>
      </w:r>
      <w:hyperlink r:id="rId25" w:history="1">
        <w:r w:rsidRPr="0023571D">
          <w:rPr>
            <w:rStyle w:val="Hyperlink"/>
            <w:rFonts w:asciiTheme="majorBidi" w:hAnsiTheme="majorBidi" w:cstheme="majorBidi"/>
            <w:color w:val="000000" w:themeColor="text1"/>
            <w:sz w:val="28"/>
            <w:szCs w:val="28"/>
            <w:u w:val="none"/>
            <w:lang w:bidi="he-IL"/>
          </w:rPr>
          <w:t>"Ten Days of Repentance,"</w:t>
        </w:r>
      </w:hyperlink>
      <w:r w:rsidRPr="0023571D">
        <w:rPr>
          <w:rFonts w:asciiTheme="majorBidi" w:hAnsiTheme="majorBidi" w:cstheme="majorBidi"/>
          <w:color w:val="000000" w:themeColor="text1"/>
          <w:sz w:val="28"/>
          <w:szCs w:val="28"/>
          <w:lang w:bidi="he-IL"/>
        </w:rPr>
        <w:t xml:space="preserve"> we engage in intense </w:t>
      </w:r>
      <w:r w:rsidRPr="0023571D">
        <w:rPr>
          <w:rFonts w:asciiTheme="majorBidi" w:hAnsiTheme="majorBidi" w:cstheme="majorBidi"/>
          <w:color w:val="000000" w:themeColor="text1"/>
          <w:sz w:val="28"/>
          <w:szCs w:val="28"/>
          <w:lang w:bidi="he-IL"/>
        </w:rPr>
        <w:lastRenderedPageBreak/>
        <w:t>introspection, and are particularly careful with our speech, actions, and mitzvah observance.</w:t>
      </w:r>
    </w:p>
    <w:p w14:paraId="4E75C83E" w14:textId="77777777" w:rsidR="006C056C" w:rsidRDefault="006C056C" w:rsidP="0074673E">
      <w:pPr>
        <w:pStyle w:val="NoSpacing"/>
        <w:jc w:val="both"/>
        <w:rPr>
          <w:rFonts w:asciiTheme="majorBidi" w:hAnsiTheme="majorBidi" w:cstheme="majorBidi"/>
          <w:b/>
          <w:bCs/>
          <w:color w:val="000000" w:themeColor="text1"/>
          <w:sz w:val="28"/>
          <w:szCs w:val="28"/>
          <w:lang w:bidi="he-IL"/>
        </w:rPr>
      </w:pPr>
    </w:p>
    <w:p w14:paraId="2698A418" w14:textId="3960B7BE" w:rsidR="0023571D" w:rsidRPr="0023571D" w:rsidRDefault="0023571D" w:rsidP="006C056C">
      <w:pPr>
        <w:pStyle w:val="NoSpacing"/>
        <w:jc w:val="center"/>
        <w:rPr>
          <w:rFonts w:asciiTheme="majorBidi" w:hAnsiTheme="majorBidi" w:cstheme="majorBidi"/>
          <w:color w:val="000000" w:themeColor="text1"/>
          <w:sz w:val="28"/>
          <w:szCs w:val="28"/>
          <w:lang w:bidi="he-IL"/>
        </w:rPr>
      </w:pPr>
      <w:r w:rsidRPr="0023571D">
        <w:rPr>
          <w:rFonts w:asciiTheme="majorBidi" w:hAnsiTheme="majorBidi" w:cstheme="majorBidi"/>
          <w:b/>
          <w:bCs/>
          <w:color w:val="000000" w:themeColor="text1"/>
          <w:sz w:val="28"/>
          <w:szCs w:val="28"/>
          <w:lang w:bidi="he-IL"/>
        </w:rPr>
        <w:t>Yom Kippur</w:t>
      </w:r>
    </w:p>
    <w:p w14:paraId="48DBEF7B" w14:textId="565617FE" w:rsidR="0023571D" w:rsidRPr="0023571D" w:rsidRDefault="0023571D" w:rsidP="00EE17A2">
      <w:pPr>
        <w:pStyle w:val="NoSpacing"/>
        <w:ind w:firstLine="72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Following the Golden Calf, Moses pleaded with G</w:t>
      </w:r>
      <w:r w:rsidR="00EE17A2">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 to forgive the Jewish people. Finally, on Yom Kippur, atonement was achieved and Moses brought the second set of Tablets down from Mount Sinai. From that day forward, every Yom Kippur has carried with it a special power to cleanse the mistakes of Jews (both individually and collectively) and to wipe the slate clean.</w:t>
      </w:r>
    </w:p>
    <w:p w14:paraId="387F1574" w14:textId="77777777" w:rsidR="0023571D" w:rsidRPr="0023571D" w:rsidRDefault="0023571D" w:rsidP="001013F8">
      <w:pPr>
        <w:pStyle w:val="NoSpacing"/>
        <w:ind w:firstLine="360"/>
        <w:jc w:val="both"/>
        <w:rPr>
          <w:rFonts w:asciiTheme="majorBidi" w:hAnsiTheme="majorBidi" w:cstheme="majorBidi"/>
          <w:color w:val="000000" w:themeColor="text1"/>
          <w:sz w:val="28"/>
          <w:szCs w:val="28"/>
          <w:lang w:bidi="he-IL"/>
        </w:rPr>
      </w:pPr>
      <w:hyperlink r:id="rId26" w:history="1">
        <w:r w:rsidRPr="0023571D">
          <w:rPr>
            <w:rStyle w:val="Hyperlink"/>
            <w:rFonts w:asciiTheme="majorBidi" w:hAnsiTheme="majorBidi" w:cstheme="majorBidi"/>
            <w:color w:val="000000" w:themeColor="text1"/>
            <w:sz w:val="28"/>
            <w:szCs w:val="28"/>
            <w:u w:val="none"/>
            <w:lang w:bidi="he-IL"/>
          </w:rPr>
          <w:t>Yom Kippur</w:t>
        </w:r>
      </w:hyperlink>
      <w:r w:rsidRPr="0023571D">
        <w:rPr>
          <w:rFonts w:asciiTheme="majorBidi" w:hAnsiTheme="majorBidi" w:cstheme="majorBidi"/>
          <w:color w:val="000000" w:themeColor="text1"/>
          <w:sz w:val="28"/>
          <w:szCs w:val="28"/>
          <w:lang w:bidi="he-IL"/>
        </w:rPr>
        <w:t> is thus the holiest day of the Jewish year. In order to help us achieve a high spiritual level, there are five areas of physical involvement which we remove ourselves from on Yom Kippur:</w:t>
      </w:r>
    </w:p>
    <w:p w14:paraId="7E66DFD3" w14:textId="77777777" w:rsidR="0023571D" w:rsidRPr="0023571D" w:rsidRDefault="0023571D" w:rsidP="0074673E">
      <w:pPr>
        <w:pStyle w:val="NoSpacing"/>
        <w:numPr>
          <w:ilvl w:val="0"/>
          <w:numId w:val="6"/>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eating and drinking</w:t>
      </w:r>
    </w:p>
    <w:p w14:paraId="4BA595F1" w14:textId="77777777" w:rsidR="0023571D" w:rsidRPr="0023571D" w:rsidRDefault="0023571D" w:rsidP="0074673E">
      <w:pPr>
        <w:pStyle w:val="NoSpacing"/>
        <w:numPr>
          <w:ilvl w:val="0"/>
          <w:numId w:val="6"/>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washing</w:t>
      </w:r>
    </w:p>
    <w:p w14:paraId="2A7614CB" w14:textId="77777777" w:rsidR="0023571D" w:rsidRPr="0023571D" w:rsidRDefault="0023571D" w:rsidP="0074673E">
      <w:pPr>
        <w:pStyle w:val="NoSpacing"/>
        <w:numPr>
          <w:ilvl w:val="0"/>
          <w:numId w:val="6"/>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applying oils or lotions to the skin</w:t>
      </w:r>
    </w:p>
    <w:p w14:paraId="0F088C36" w14:textId="77777777" w:rsidR="0023571D" w:rsidRPr="0023571D" w:rsidRDefault="0023571D" w:rsidP="0074673E">
      <w:pPr>
        <w:pStyle w:val="NoSpacing"/>
        <w:numPr>
          <w:ilvl w:val="0"/>
          <w:numId w:val="6"/>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marital relations</w:t>
      </w:r>
    </w:p>
    <w:p w14:paraId="55F7ACA3" w14:textId="77777777" w:rsidR="0023571D" w:rsidRPr="0023571D" w:rsidRDefault="0023571D" w:rsidP="0074673E">
      <w:pPr>
        <w:pStyle w:val="NoSpacing"/>
        <w:numPr>
          <w:ilvl w:val="0"/>
          <w:numId w:val="6"/>
        </w:numPr>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wearing leather shoes</w:t>
      </w:r>
    </w:p>
    <w:p w14:paraId="19A6CBD3" w14:textId="77777777" w:rsidR="0023571D" w:rsidRPr="0023571D" w:rsidRDefault="0023571D" w:rsidP="001013F8">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Yom Kippur fast begins before sundown, and extends 25 hours until the following nightfall.</w:t>
      </w:r>
    </w:p>
    <w:p w14:paraId="2EE612A1" w14:textId="730E6D90" w:rsidR="0023571D" w:rsidRPr="0023571D" w:rsidRDefault="0023571D" w:rsidP="001013F8">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Though Yom Kippur atones for transgressions against G</w:t>
      </w:r>
      <w:r w:rsidR="001013F8">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 this does not include wrongs committed against our fellow human beings. It is therefore the universal Jewish custom ― sometime before Yom Kippur ― to apologize and seek forgiveness from any friends, relative, or acquaintances whom we may have harmed or insulted over the past year.</w:t>
      </w:r>
    </w:p>
    <w:p w14:paraId="4B656E13" w14:textId="127F8904" w:rsidR="0023571D" w:rsidRPr="0023571D" w:rsidRDefault="0023571D" w:rsidP="0074673E">
      <w:pPr>
        <w:pStyle w:val="NoSpacing"/>
        <w:jc w:val="both"/>
        <w:rPr>
          <w:rFonts w:asciiTheme="majorBidi" w:hAnsiTheme="majorBidi" w:cstheme="majorBidi"/>
          <w:color w:val="000000" w:themeColor="text1"/>
          <w:sz w:val="28"/>
          <w:szCs w:val="28"/>
          <w:lang w:bidi="he-IL"/>
        </w:rPr>
      </w:pPr>
    </w:p>
    <w:p w14:paraId="66024EE4" w14:textId="0EA137CD" w:rsidR="001013F8" w:rsidRDefault="0023571D" w:rsidP="001013F8">
      <w:pPr>
        <w:pStyle w:val="NoSpacing"/>
        <w:ind w:firstLine="360"/>
        <w:jc w:val="both"/>
        <w:rPr>
          <w:rFonts w:asciiTheme="majorBidi" w:hAnsiTheme="majorBidi" w:cstheme="majorBidi"/>
          <w:color w:val="000000" w:themeColor="text1"/>
          <w:sz w:val="28"/>
          <w:szCs w:val="28"/>
          <w:lang w:bidi="he-IL"/>
        </w:rPr>
      </w:pPr>
      <w:r w:rsidRPr="0023571D">
        <w:rPr>
          <w:rFonts w:asciiTheme="majorBidi" w:hAnsiTheme="majorBidi" w:cstheme="majorBidi"/>
          <w:color w:val="000000" w:themeColor="text1"/>
          <w:sz w:val="28"/>
          <w:szCs w:val="28"/>
          <w:lang w:bidi="he-IL"/>
        </w:rPr>
        <w:t>The High Holidays are followed five days later by </w:t>
      </w:r>
      <w:hyperlink r:id="rId27" w:history="1">
        <w:r w:rsidRPr="0023571D">
          <w:rPr>
            <w:rStyle w:val="Hyperlink"/>
            <w:rFonts w:asciiTheme="majorBidi" w:hAnsiTheme="majorBidi" w:cstheme="majorBidi"/>
            <w:color w:val="000000" w:themeColor="text1"/>
            <w:sz w:val="28"/>
            <w:szCs w:val="28"/>
            <w:u w:val="none"/>
            <w:lang w:bidi="he-IL"/>
          </w:rPr>
          <w:t>Sukkot,</w:t>
        </w:r>
      </w:hyperlink>
      <w:r w:rsidRPr="0023571D">
        <w:rPr>
          <w:rFonts w:asciiTheme="majorBidi" w:hAnsiTheme="majorBidi" w:cstheme="majorBidi"/>
          <w:color w:val="000000" w:themeColor="text1"/>
          <w:sz w:val="28"/>
          <w:szCs w:val="28"/>
          <w:lang w:bidi="he-IL"/>
        </w:rPr>
        <w:t> a holiday of immense joy, where we express our complete trust in G</w:t>
      </w:r>
      <w:r w:rsidR="00AC376F">
        <w:rPr>
          <w:rFonts w:asciiTheme="majorBidi" w:hAnsiTheme="majorBidi" w:cstheme="majorBidi"/>
          <w:color w:val="000000" w:themeColor="text1"/>
          <w:sz w:val="28"/>
          <w:szCs w:val="28"/>
          <w:lang w:bidi="he-IL"/>
        </w:rPr>
        <w:t>-</w:t>
      </w:r>
      <w:r w:rsidRPr="0023571D">
        <w:rPr>
          <w:rFonts w:asciiTheme="majorBidi" w:hAnsiTheme="majorBidi" w:cstheme="majorBidi"/>
          <w:color w:val="000000" w:themeColor="text1"/>
          <w:sz w:val="28"/>
          <w:szCs w:val="28"/>
          <w:lang w:bidi="he-IL"/>
        </w:rPr>
        <w:t>d, and celebrate our confidence in having received a "good judgment" for the coming year.</w:t>
      </w:r>
    </w:p>
    <w:p w14:paraId="5B7ADBDF" w14:textId="77777777" w:rsidR="00AC376F" w:rsidRDefault="00AC376F" w:rsidP="00AC376F">
      <w:pPr>
        <w:pStyle w:val="NoSpacing"/>
        <w:jc w:val="both"/>
        <w:rPr>
          <w:rFonts w:asciiTheme="majorBidi" w:hAnsiTheme="majorBidi" w:cstheme="majorBidi"/>
          <w:color w:val="000000" w:themeColor="text1"/>
          <w:sz w:val="28"/>
          <w:szCs w:val="28"/>
          <w:lang w:bidi="he-IL"/>
        </w:rPr>
      </w:pPr>
    </w:p>
    <w:p w14:paraId="469AB3F6" w14:textId="03012841" w:rsidR="00AC376F" w:rsidRDefault="00AC376F" w:rsidP="00AC376F">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Reprinted from the</w:t>
      </w:r>
      <w:r w:rsidR="00036431">
        <w:rPr>
          <w:rFonts w:asciiTheme="majorBidi" w:hAnsiTheme="majorBidi" w:cstheme="majorBidi"/>
          <w:color w:val="000000" w:themeColor="text1"/>
          <w:sz w:val="28"/>
          <w:szCs w:val="28"/>
          <w:lang w:bidi="he-IL"/>
        </w:rPr>
        <w:t xml:space="preserve"> current website of aish.com</w:t>
      </w:r>
    </w:p>
    <w:p w14:paraId="52C477AE" w14:textId="77777777" w:rsidR="00036431" w:rsidRPr="00820918" w:rsidRDefault="00036431" w:rsidP="00AC376F">
      <w:pPr>
        <w:pStyle w:val="NoSpacing"/>
        <w:jc w:val="both"/>
        <w:rPr>
          <w:rFonts w:asciiTheme="majorBidi" w:hAnsiTheme="majorBidi" w:cstheme="majorBidi"/>
          <w:color w:val="000000" w:themeColor="text1"/>
          <w:sz w:val="28"/>
          <w:szCs w:val="28"/>
          <w:lang w:bidi="he-IL"/>
        </w:rPr>
      </w:pPr>
    </w:p>
    <w:p w14:paraId="4FBF702C" w14:textId="563029D9" w:rsidR="00036431" w:rsidRDefault="00036431">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5CF87A26" w14:textId="77777777" w:rsidR="0040330B" w:rsidRDefault="00447470" w:rsidP="0040330B">
      <w:pPr>
        <w:pStyle w:val="NoSpacing"/>
        <w:jc w:val="center"/>
        <w:rPr>
          <w:rFonts w:asciiTheme="majorBidi" w:hAnsiTheme="majorBidi" w:cstheme="majorBidi"/>
          <w:b/>
          <w:bCs/>
          <w:sz w:val="72"/>
          <w:szCs w:val="72"/>
          <w:lang w:bidi="he-IL"/>
        </w:rPr>
      </w:pPr>
      <w:r w:rsidRPr="0040330B">
        <w:rPr>
          <w:rFonts w:asciiTheme="majorBidi" w:hAnsiTheme="majorBidi" w:cstheme="majorBidi"/>
          <w:b/>
          <w:bCs/>
          <w:sz w:val="72"/>
          <w:szCs w:val="72"/>
          <w:lang w:bidi="he-IL"/>
        </w:rPr>
        <w:lastRenderedPageBreak/>
        <w:t>Thoughts that Count</w:t>
      </w:r>
      <w:bookmarkEnd w:id="20"/>
    </w:p>
    <w:p w14:paraId="07FA3D08" w14:textId="1A30CB6B" w:rsidR="00447470" w:rsidRPr="0040330B" w:rsidRDefault="00447470" w:rsidP="0040330B">
      <w:pPr>
        <w:pStyle w:val="NoSpacing"/>
        <w:jc w:val="center"/>
        <w:rPr>
          <w:rFonts w:asciiTheme="majorBidi" w:hAnsiTheme="majorBidi" w:cstheme="majorBidi"/>
          <w:b/>
          <w:bCs/>
          <w:sz w:val="72"/>
          <w:szCs w:val="72"/>
          <w:lang w:bidi="he-IL"/>
        </w:rPr>
      </w:pPr>
      <w:r w:rsidRPr="0040330B">
        <w:rPr>
          <w:rFonts w:asciiTheme="majorBidi" w:hAnsiTheme="majorBidi" w:cstheme="majorBidi"/>
          <w:b/>
          <w:bCs/>
          <w:sz w:val="72"/>
          <w:szCs w:val="72"/>
          <w:lang w:bidi="he-IL"/>
        </w:rPr>
        <w:t>for Our Parsha</w:t>
      </w:r>
    </w:p>
    <w:p w14:paraId="7BD37F91" w14:textId="77777777" w:rsidR="00447470" w:rsidRPr="00447470" w:rsidRDefault="00447470" w:rsidP="00447470">
      <w:pPr>
        <w:pStyle w:val="NoSpacing"/>
        <w:jc w:val="both"/>
        <w:rPr>
          <w:rFonts w:asciiTheme="majorBidi" w:hAnsiTheme="majorBidi" w:cstheme="majorBidi"/>
          <w:b/>
          <w:bCs/>
          <w:sz w:val="28"/>
          <w:szCs w:val="28"/>
          <w:lang w:bidi="he-IL"/>
        </w:rPr>
      </w:pPr>
    </w:p>
    <w:p w14:paraId="26040DE3" w14:textId="77777777" w:rsidR="00447470" w:rsidRPr="00447470" w:rsidRDefault="00447470" w:rsidP="00447470">
      <w:pPr>
        <w:pStyle w:val="NoSpacing"/>
        <w:jc w:val="both"/>
        <w:rPr>
          <w:rFonts w:asciiTheme="majorBidi" w:hAnsiTheme="majorBidi" w:cstheme="majorBidi"/>
          <w:i/>
          <w:iCs/>
          <w:sz w:val="28"/>
          <w:szCs w:val="28"/>
          <w:lang w:bidi="he-IL"/>
        </w:rPr>
      </w:pPr>
      <w:r w:rsidRPr="00447470">
        <w:rPr>
          <w:rFonts w:asciiTheme="majorBidi" w:hAnsiTheme="majorBidi" w:cstheme="majorBidi"/>
          <w:i/>
          <w:iCs/>
          <w:sz w:val="28"/>
          <w:szCs w:val="28"/>
          <w:lang w:bidi="he-IL"/>
        </w:rPr>
        <w:t>Behold, I set before you this day a blessing and a curse (Deut. 11:26)</w:t>
      </w:r>
    </w:p>
    <w:p w14:paraId="74FDB501" w14:textId="2D1D0A78" w:rsidR="00447470" w:rsidRPr="00447470" w:rsidRDefault="00447470" w:rsidP="001E70E9">
      <w:pPr>
        <w:pStyle w:val="NoSpacing"/>
        <w:ind w:firstLine="720"/>
        <w:jc w:val="both"/>
        <w:rPr>
          <w:rFonts w:asciiTheme="majorBidi" w:hAnsiTheme="majorBidi" w:cstheme="majorBidi"/>
          <w:sz w:val="28"/>
          <w:szCs w:val="28"/>
          <w:lang w:bidi="he-IL"/>
        </w:rPr>
      </w:pPr>
      <w:r w:rsidRPr="00447470">
        <w:rPr>
          <w:rFonts w:asciiTheme="majorBidi" w:hAnsiTheme="majorBidi" w:cstheme="majorBidi"/>
          <w:sz w:val="28"/>
          <w:szCs w:val="28"/>
          <w:lang w:bidi="he-IL"/>
        </w:rPr>
        <w:t xml:space="preserve">There are two different kinds of "today" - the "today" of blessing and the "today" of </w:t>
      </w:r>
      <w:proofErr w:type="spellStart"/>
      <w:r w:rsidRPr="00447470">
        <w:rPr>
          <w:rFonts w:asciiTheme="majorBidi" w:hAnsiTheme="majorBidi" w:cstheme="majorBidi"/>
          <w:sz w:val="28"/>
          <w:szCs w:val="28"/>
          <w:lang w:bidi="he-IL"/>
        </w:rPr>
        <w:t>curse</w:t>
      </w:r>
      <w:proofErr w:type="spellEnd"/>
      <w:r w:rsidRPr="00447470">
        <w:rPr>
          <w:rFonts w:asciiTheme="majorBidi" w:hAnsiTheme="majorBidi" w:cstheme="majorBidi"/>
          <w:sz w:val="28"/>
          <w:szCs w:val="28"/>
          <w:lang w:bidi="he-IL"/>
        </w:rPr>
        <w:t>. Consideration of the present moment as an impetus for action can be either positive or negative: "If not now, when?" spurs a Jew on to do good, whereas "Eat and drink for tomorrow we die" leads him down the path of evil.</w:t>
      </w:r>
      <w:r w:rsidR="001E70E9">
        <w:rPr>
          <w:rFonts w:asciiTheme="majorBidi" w:hAnsiTheme="majorBidi" w:cstheme="majorBidi"/>
          <w:sz w:val="28"/>
          <w:szCs w:val="28"/>
          <w:lang w:bidi="he-IL"/>
        </w:rPr>
        <w:t xml:space="preserve"> </w:t>
      </w:r>
      <w:r w:rsidRPr="00447470">
        <w:rPr>
          <w:rFonts w:asciiTheme="majorBidi" w:hAnsiTheme="majorBidi" w:cstheme="majorBidi"/>
          <w:sz w:val="28"/>
          <w:szCs w:val="28"/>
          <w:lang w:bidi="he-IL"/>
        </w:rPr>
        <w:t xml:space="preserve">(Rabbi Chanoch </w:t>
      </w:r>
      <w:proofErr w:type="spellStart"/>
      <w:r w:rsidRPr="00447470">
        <w:rPr>
          <w:rFonts w:asciiTheme="majorBidi" w:hAnsiTheme="majorBidi" w:cstheme="majorBidi"/>
          <w:sz w:val="28"/>
          <w:szCs w:val="28"/>
          <w:lang w:bidi="he-IL"/>
        </w:rPr>
        <w:t>Henich</w:t>
      </w:r>
      <w:proofErr w:type="spellEnd"/>
      <w:r w:rsidRPr="00447470">
        <w:rPr>
          <w:rFonts w:asciiTheme="majorBidi" w:hAnsiTheme="majorBidi" w:cstheme="majorBidi"/>
          <w:sz w:val="28"/>
          <w:szCs w:val="28"/>
          <w:lang w:bidi="he-IL"/>
        </w:rPr>
        <w:t xml:space="preserve"> of Alexander)</w:t>
      </w:r>
    </w:p>
    <w:p w14:paraId="7563C3D3" w14:textId="77777777" w:rsidR="001E70E9" w:rsidRDefault="001E70E9" w:rsidP="00447470">
      <w:pPr>
        <w:pStyle w:val="NoSpacing"/>
        <w:jc w:val="both"/>
        <w:rPr>
          <w:rFonts w:asciiTheme="majorBidi" w:hAnsiTheme="majorBidi" w:cstheme="majorBidi"/>
          <w:sz w:val="28"/>
          <w:szCs w:val="28"/>
          <w:lang w:bidi="he-IL"/>
        </w:rPr>
      </w:pPr>
    </w:p>
    <w:p w14:paraId="14847854" w14:textId="274AA334" w:rsidR="00447470" w:rsidRPr="00447470" w:rsidRDefault="00447470" w:rsidP="00447470">
      <w:pPr>
        <w:pStyle w:val="NoSpacing"/>
        <w:jc w:val="both"/>
        <w:rPr>
          <w:rFonts w:asciiTheme="majorBidi" w:hAnsiTheme="majorBidi" w:cstheme="majorBidi"/>
          <w:i/>
          <w:iCs/>
          <w:sz w:val="28"/>
          <w:szCs w:val="28"/>
          <w:lang w:bidi="he-IL"/>
        </w:rPr>
      </w:pPr>
      <w:r w:rsidRPr="00447470">
        <w:rPr>
          <w:rFonts w:asciiTheme="majorBidi" w:hAnsiTheme="majorBidi" w:cstheme="majorBidi"/>
          <w:i/>
          <w:iCs/>
          <w:sz w:val="28"/>
          <w:szCs w:val="28"/>
          <w:lang w:bidi="he-IL"/>
        </w:rPr>
        <w:t>You are children of G-d, your G-d" (Deut. 14:1)</w:t>
      </w:r>
    </w:p>
    <w:p w14:paraId="3908F09A" w14:textId="77777777" w:rsidR="00447470" w:rsidRPr="00447470" w:rsidRDefault="00447470" w:rsidP="001E70E9">
      <w:pPr>
        <w:pStyle w:val="NoSpacing"/>
        <w:ind w:firstLine="720"/>
        <w:jc w:val="both"/>
        <w:rPr>
          <w:rFonts w:asciiTheme="majorBidi" w:hAnsiTheme="majorBidi" w:cstheme="majorBidi"/>
          <w:sz w:val="28"/>
          <w:szCs w:val="28"/>
          <w:lang w:bidi="he-IL"/>
        </w:rPr>
      </w:pPr>
      <w:r w:rsidRPr="00447470">
        <w:rPr>
          <w:rFonts w:asciiTheme="majorBidi" w:hAnsiTheme="majorBidi" w:cstheme="majorBidi"/>
          <w:sz w:val="28"/>
          <w:szCs w:val="28"/>
          <w:lang w:bidi="he-IL"/>
        </w:rPr>
        <w:t>The Baal Shem Tov deeply loved simple folk. He would frequently remark that love of the Children of Israel is love of G-d; when one loves the father one loves the children.</w:t>
      </w:r>
    </w:p>
    <w:p w14:paraId="7B4EB904" w14:textId="77777777" w:rsidR="009B0A96" w:rsidRDefault="009B0A96" w:rsidP="00447470">
      <w:pPr>
        <w:pStyle w:val="NoSpacing"/>
        <w:jc w:val="both"/>
        <w:rPr>
          <w:rFonts w:asciiTheme="majorBidi" w:hAnsiTheme="majorBidi" w:cstheme="majorBidi"/>
          <w:sz w:val="28"/>
          <w:szCs w:val="28"/>
          <w:lang w:bidi="he-IL"/>
        </w:rPr>
      </w:pPr>
    </w:p>
    <w:p w14:paraId="3ECB2BFC" w14:textId="438FB63A" w:rsidR="00447470" w:rsidRPr="00447470" w:rsidRDefault="00447470" w:rsidP="00447470">
      <w:pPr>
        <w:pStyle w:val="NoSpacing"/>
        <w:jc w:val="both"/>
        <w:rPr>
          <w:rFonts w:asciiTheme="majorBidi" w:hAnsiTheme="majorBidi" w:cstheme="majorBidi"/>
          <w:i/>
          <w:iCs/>
          <w:sz w:val="28"/>
          <w:szCs w:val="28"/>
          <w:lang w:bidi="he-IL"/>
        </w:rPr>
      </w:pPr>
      <w:r w:rsidRPr="00447470">
        <w:rPr>
          <w:rFonts w:asciiTheme="majorBidi" w:hAnsiTheme="majorBidi" w:cstheme="majorBidi"/>
          <w:i/>
          <w:iCs/>
          <w:sz w:val="28"/>
          <w:szCs w:val="28"/>
          <w:lang w:bidi="he-IL"/>
        </w:rPr>
        <w:t>You shall not shut your hand from your needy brother (Deut. 15:7)</w:t>
      </w:r>
    </w:p>
    <w:p w14:paraId="5EC60E05" w14:textId="5A7D3E25" w:rsidR="00447470" w:rsidRPr="00447470" w:rsidRDefault="00447470" w:rsidP="009B0A96">
      <w:pPr>
        <w:pStyle w:val="NoSpacing"/>
        <w:ind w:firstLine="720"/>
        <w:jc w:val="both"/>
        <w:rPr>
          <w:rFonts w:asciiTheme="majorBidi" w:hAnsiTheme="majorBidi" w:cstheme="majorBidi"/>
          <w:sz w:val="28"/>
          <w:szCs w:val="28"/>
          <w:lang w:bidi="he-IL"/>
        </w:rPr>
      </w:pPr>
      <w:r w:rsidRPr="00447470">
        <w:rPr>
          <w:rFonts w:asciiTheme="majorBidi" w:hAnsiTheme="majorBidi" w:cstheme="majorBidi"/>
          <w:sz w:val="28"/>
          <w:szCs w:val="28"/>
          <w:lang w:bidi="he-IL"/>
        </w:rPr>
        <w:t>In Hebrew, the first letters of this verse spell out the word "Tehillim" - Psalms. Reciting Psalms on behalf of a poor person is not enough; one must open his hand and give him material sustenance as well.</w:t>
      </w:r>
      <w:r w:rsidR="009B0A96">
        <w:rPr>
          <w:rFonts w:asciiTheme="majorBidi" w:hAnsiTheme="majorBidi" w:cstheme="majorBidi"/>
          <w:sz w:val="28"/>
          <w:szCs w:val="28"/>
          <w:lang w:bidi="he-IL"/>
        </w:rPr>
        <w:t xml:space="preserve"> </w:t>
      </w:r>
      <w:r w:rsidRPr="00447470">
        <w:rPr>
          <w:rFonts w:asciiTheme="majorBidi" w:hAnsiTheme="majorBidi" w:cstheme="majorBidi"/>
          <w:sz w:val="28"/>
          <w:szCs w:val="28"/>
          <w:lang w:bidi="he-IL"/>
        </w:rPr>
        <w:t xml:space="preserve">(Rabbi Yisrael of </w:t>
      </w:r>
      <w:proofErr w:type="spellStart"/>
      <w:r w:rsidRPr="00447470">
        <w:rPr>
          <w:rFonts w:asciiTheme="majorBidi" w:hAnsiTheme="majorBidi" w:cstheme="majorBidi"/>
          <w:sz w:val="28"/>
          <w:szCs w:val="28"/>
          <w:lang w:bidi="he-IL"/>
        </w:rPr>
        <w:t>Ruzhin</w:t>
      </w:r>
      <w:proofErr w:type="spellEnd"/>
      <w:r w:rsidRPr="00447470">
        <w:rPr>
          <w:rFonts w:asciiTheme="majorBidi" w:hAnsiTheme="majorBidi" w:cstheme="majorBidi"/>
          <w:sz w:val="28"/>
          <w:szCs w:val="28"/>
          <w:lang w:bidi="he-IL"/>
        </w:rPr>
        <w:t>)</w:t>
      </w:r>
    </w:p>
    <w:p w14:paraId="474EE816" w14:textId="77777777" w:rsidR="00447470" w:rsidRPr="00447470" w:rsidRDefault="00447470" w:rsidP="00447470">
      <w:pPr>
        <w:pStyle w:val="NoSpacing"/>
        <w:jc w:val="both"/>
        <w:rPr>
          <w:rFonts w:asciiTheme="majorBidi" w:hAnsiTheme="majorBidi" w:cstheme="majorBidi"/>
          <w:sz w:val="28"/>
          <w:szCs w:val="28"/>
          <w:lang w:bidi="he-IL"/>
        </w:rPr>
      </w:pPr>
    </w:p>
    <w:p w14:paraId="0713D82C" w14:textId="5270AAA2" w:rsidR="00447470" w:rsidRPr="00447470" w:rsidRDefault="00447470" w:rsidP="00447470">
      <w:pPr>
        <w:pStyle w:val="NoSpacing"/>
        <w:jc w:val="both"/>
        <w:rPr>
          <w:rFonts w:asciiTheme="majorBidi" w:hAnsiTheme="majorBidi" w:cstheme="majorBidi"/>
          <w:i/>
          <w:iCs/>
          <w:sz w:val="28"/>
          <w:szCs w:val="28"/>
          <w:lang w:bidi="he-IL"/>
        </w:rPr>
      </w:pPr>
      <w:r w:rsidRPr="00447470">
        <w:rPr>
          <w:rFonts w:asciiTheme="majorBidi" w:hAnsiTheme="majorBidi" w:cstheme="majorBidi"/>
          <w:i/>
          <w:iCs/>
          <w:sz w:val="28"/>
          <w:szCs w:val="28"/>
          <w:lang w:bidi="he-IL"/>
        </w:rPr>
        <w:t>From when the sickle begins to cut the upright corn (Deut. 16:9)</w:t>
      </w:r>
    </w:p>
    <w:p w14:paraId="1F58D140" w14:textId="77777777" w:rsidR="00447470" w:rsidRPr="00447470" w:rsidRDefault="00447470" w:rsidP="009B0A96">
      <w:pPr>
        <w:pStyle w:val="NoSpacing"/>
        <w:ind w:firstLine="720"/>
        <w:jc w:val="both"/>
        <w:rPr>
          <w:rFonts w:asciiTheme="majorBidi" w:hAnsiTheme="majorBidi" w:cstheme="majorBidi"/>
          <w:sz w:val="28"/>
          <w:szCs w:val="28"/>
          <w:lang w:bidi="he-IL"/>
        </w:rPr>
      </w:pPr>
      <w:r w:rsidRPr="00447470">
        <w:rPr>
          <w:rFonts w:asciiTheme="majorBidi" w:hAnsiTheme="majorBidi" w:cstheme="majorBidi"/>
          <w:sz w:val="28"/>
          <w:szCs w:val="28"/>
          <w:lang w:bidi="he-IL"/>
        </w:rPr>
        <w:t>Once a group of Chasidim complained to their Rebbe, Rabbi Shmuel of Lubavitch, that their spiritual advisor was being unduly harsh. The Rebbe told the spiritual advisor privately later, "It is sure that one must eradicate ego and pride without mercy, as it says, 'From the time the sickle is first put to the standing corn'-one must put the 'sickle' to the 'standing corn' of egotism. However, this is only in regard to oneself. Concerning others, the Torah clearly states, 'do not swing the sickle on your neighbor's grain.'"</w:t>
      </w:r>
    </w:p>
    <w:p w14:paraId="3A8BF8EA" w14:textId="77777777" w:rsidR="00BB323C" w:rsidRDefault="00BB323C" w:rsidP="00447470">
      <w:pPr>
        <w:pStyle w:val="NoSpacing"/>
        <w:jc w:val="both"/>
        <w:rPr>
          <w:rFonts w:asciiTheme="majorBidi" w:hAnsiTheme="majorBidi" w:cstheme="majorBidi"/>
          <w:sz w:val="28"/>
          <w:szCs w:val="28"/>
          <w:lang w:bidi="he-IL"/>
        </w:rPr>
      </w:pPr>
    </w:p>
    <w:p w14:paraId="2F610E96" w14:textId="3F3710F8" w:rsidR="00A82796" w:rsidRDefault="000F3EAC" w:rsidP="00447470">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Parshat</w:t>
      </w:r>
      <w:proofErr w:type="spellEnd"/>
      <w:r w:rsidRPr="007C6E15">
        <w:rPr>
          <w:rFonts w:asciiTheme="majorBidi" w:hAnsiTheme="majorBidi" w:cstheme="majorBidi"/>
          <w:i/>
          <w:iCs/>
          <w:sz w:val="28"/>
          <w:szCs w:val="28"/>
          <w:lang w:bidi="he-IL"/>
        </w:rPr>
        <w:t xml:space="preserve"> </w:t>
      </w:r>
      <w:proofErr w:type="spellStart"/>
      <w:r>
        <w:rPr>
          <w:rFonts w:asciiTheme="majorBidi" w:hAnsiTheme="majorBidi" w:cstheme="majorBidi"/>
          <w:i/>
          <w:iCs/>
          <w:sz w:val="28"/>
          <w:szCs w:val="28"/>
          <w:lang w:bidi="he-IL"/>
        </w:rPr>
        <w:t>Re’ei</w:t>
      </w:r>
      <w:proofErr w:type="spellEnd"/>
      <w:r w:rsidRPr="007C6E15">
        <w:rPr>
          <w:rFonts w:asciiTheme="majorBidi" w:hAnsiTheme="majorBidi" w:cstheme="majorBidi"/>
          <w:i/>
          <w:iCs/>
          <w:sz w:val="28"/>
          <w:szCs w:val="28"/>
          <w:lang w:bidi="he-IL"/>
        </w:rPr>
        <w:t xml:space="preserve"> 5762/2002 edition of </w:t>
      </w:r>
      <w:proofErr w:type="spellStart"/>
      <w:r w:rsidRPr="007C6E15">
        <w:rPr>
          <w:rFonts w:asciiTheme="majorBidi" w:hAnsiTheme="majorBidi" w:cstheme="majorBidi"/>
          <w:i/>
          <w:iCs/>
          <w:sz w:val="28"/>
          <w:szCs w:val="28"/>
          <w:lang w:bidi="he-IL"/>
        </w:rPr>
        <w:t>L’Chaim</w:t>
      </w:r>
      <w:proofErr w:type="spellEnd"/>
    </w:p>
    <w:p w14:paraId="3E92C552" w14:textId="58B53CE4" w:rsidR="00DE7064" w:rsidRDefault="00A82796" w:rsidP="006C262A">
      <w:pPr>
        <w:rPr>
          <w:rFonts w:asciiTheme="majorBidi" w:hAnsiTheme="majorBidi" w:cstheme="majorBidi"/>
          <w:i/>
          <w:iCs/>
          <w:sz w:val="28"/>
          <w:szCs w:val="28"/>
          <w:lang w:bidi="he-IL"/>
        </w:rPr>
      </w:pPr>
      <w:r>
        <w:rPr>
          <w:rFonts w:asciiTheme="majorBidi" w:hAnsiTheme="majorBidi" w:cstheme="majorBidi"/>
          <w:i/>
          <w:iCs/>
          <w:sz w:val="28"/>
          <w:szCs w:val="28"/>
          <w:lang w:bidi="he-IL"/>
        </w:rPr>
        <w:br w:type="page"/>
      </w:r>
    </w:p>
    <w:p w14:paraId="4F51D277" w14:textId="77777777" w:rsidR="00DE178F" w:rsidRDefault="00DE178F" w:rsidP="00DE178F">
      <w:pPr>
        <w:pStyle w:val="NoSpacing"/>
        <w:jc w:val="center"/>
        <w:rPr>
          <w:rFonts w:asciiTheme="majorBidi" w:hAnsiTheme="majorBidi" w:cstheme="majorBidi"/>
          <w:b/>
          <w:bCs/>
          <w:sz w:val="72"/>
          <w:szCs w:val="72"/>
          <w:lang w:bidi="he-IL"/>
        </w:rPr>
      </w:pPr>
      <w:r w:rsidRPr="00DE178F">
        <w:rPr>
          <w:rFonts w:asciiTheme="majorBidi" w:hAnsiTheme="majorBidi" w:cstheme="majorBidi"/>
          <w:b/>
          <w:bCs/>
          <w:sz w:val="72"/>
          <w:szCs w:val="72"/>
          <w:lang w:bidi="he-IL"/>
        </w:rPr>
        <w:lastRenderedPageBreak/>
        <w:t xml:space="preserve">An Unexpected </w:t>
      </w:r>
    </w:p>
    <w:p w14:paraId="6BB38D6F" w14:textId="43B9F0A5" w:rsidR="00DE7064" w:rsidRPr="00DE178F" w:rsidRDefault="00DE178F" w:rsidP="00DE178F">
      <w:pPr>
        <w:pStyle w:val="NoSpacing"/>
        <w:jc w:val="center"/>
        <w:rPr>
          <w:rFonts w:asciiTheme="majorBidi" w:hAnsiTheme="majorBidi" w:cstheme="majorBidi"/>
          <w:b/>
          <w:bCs/>
          <w:sz w:val="72"/>
          <w:szCs w:val="72"/>
          <w:lang w:bidi="he-IL"/>
        </w:rPr>
      </w:pPr>
      <w:r w:rsidRPr="00DE178F">
        <w:rPr>
          <w:rFonts w:asciiTheme="majorBidi" w:hAnsiTheme="majorBidi" w:cstheme="majorBidi"/>
          <w:b/>
          <w:bCs/>
          <w:sz w:val="72"/>
          <w:szCs w:val="72"/>
          <w:lang w:bidi="he-IL"/>
        </w:rPr>
        <w:t>Source of Salvation</w:t>
      </w:r>
    </w:p>
    <w:p w14:paraId="2BCD29C2" w14:textId="77777777" w:rsidR="00DE7064" w:rsidRPr="00DE178F" w:rsidRDefault="00DE7064" w:rsidP="00DE178F">
      <w:pPr>
        <w:pStyle w:val="NoSpacing"/>
        <w:jc w:val="both"/>
        <w:rPr>
          <w:rFonts w:asciiTheme="majorBidi" w:hAnsiTheme="majorBidi" w:cstheme="majorBidi"/>
          <w:sz w:val="28"/>
          <w:szCs w:val="28"/>
          <w:lang w:bidi="he-IL"/>
        </w:rPr>
      </w:pPr>
    </w:p>
    <w:p w14:paraId="62A24E9A" w14:textId="77777777" w:rsidR="00DE7064" w:rsidRPr="00DE178F" w:rsidRDefault="00DE7064" w:rsidP="00DE178F">
      <w:pPr>
        <w:pStyle w:val="NoSpacing"/>
        <w:ind w:firstLine="720"/>
        <w:jc w:val="both"/>
        <w:rPr>
          <w:rFonts w:asciiTheme="majorBidi" w:hAnsiTheme="majorBidi" w:cstheme="majorBidi"/>
          <w:sz w:val="28"/>
          <w:szCs w:val="28"/>
          <w:lang w:bidi="he-IL"/>
        </w:rPr>
      </w:pPr>
      <w:r w:rsidRPr="00DE178F">
        <w:rPr>
          <w:rFonts w:asciiTheme="majorBidi" w:hAnsiTheme="majorBidi" w:cstheme="majorBidi"/>
          <w:sz w:val="28"/>
          <w:szCs w:val="28"/>
          <w:lang w:bidi="he-IL"/>
        </w:rPr>
        <w:t xml:space="preserve">There is an organization in Queens, New York, called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xml:space="preserve">. With devotion and effort, they help bachurim return to the path of Torah and </w:t>
      </w:r>
      <w:proofErr w:type="spellStart"/>
      <w:r w:rsidRPr="00DE178F">
        <w:rPr>
          <w:rFonts w:asciiTheme="majorBidi" w:hAnsiTheme="majorBidi" w:cstheme="majorBidi"/>
          <w:sz w:val="28"/>
          <w:szCs w:val="28"/>
          <w:lang w:bidi="he-IL"/>
        </w:rPr>
        <w:t>mitzvos</w:t>
      </w:r>
      <w:proofErr w:type="spellEnd"/>
      <w:r w:rsidRPr="00DE178F">
        <w:rPr>
          <w:rFonts w:asciiTheme="majorBidi" w:hAnsiTheme="majorBidi" w:cstheme="majorBidi"/>
          <w:sz w:val="28"/>
          <w:szCs w:val="28"/>
          <w:lang w:bidi="he-IL"/>
        </w:rPr>
        <w:t>.</w:t>
      </w:r>
    </w:p>
    <w:p w14:paraId="5DC8C632" w14:textId="77777777" w:rsidR="00226E52" w:rsidRDefault="00DE7064" w:rsidP="00DE178F">
      <w:pPr>
        <w:pStyle w:val="NoSpacing"/>
        <w:ind w:firstLine="720"/>
        <w:jc w:val="both"/>
        <w:rPr>
          <w:rFonts w:asciiTheme="majorBidi" w:hAnsiTheme="majorBidi" w:cstheme="majorBidi"/>
          <w:sz w:val="28"/>
          <w:szCs w:val="28"/>
          <w:lang w:bidi="he-IL"/>
        </w:rPr>
      </w:pPr>
      <w:r w:rsidRPr="00DE178F">
        <w:rPr>
          <w:rFonts w:asciiTheme="majorBidi" w:hAnsiTheme="majorBidi" w:cstheme="majorBidi"/>
          <w:sz w:val="28"/>
          <w:szCs w:val="28"/>
          <w:lang w:bidi="he-IL"/>
        </w:rPr>
        <w:t xml:space="preserve">Once, a renowned </w:t>
      </w:r>
      <w:proofErr w:type="spellStart"/>
      <w:r w:rsidRPr="00DE178F">
        <w:rPr>
          <w:rFonts w:asciiTheme="majorBidi" w:hAnsiTheme="majorBidi" w:cstheme="majorBidi"/>
          <w:sz w:val="28"/>
          <w:szCs w:val="28"/>
          <w:lang w:bidi="he-IL"/>
        </w:rPr>
        <w:t>rosh</w:t>
      </w:r>
      <w:proofErr w:type="spellEnd"/>
      <w:r w:rsidRPr="00DE178F">
        <w:rPr>
          <w:rFonts w:asciiTheme="majorBidi" w:hAnsiTheme="majorBidi" w:cstheme="majorBidi"/>
          <w:sz w:val="28"/>
          <w:szCs w:val="28"/>
          <w:lang w:bidi="he-IL"/>
        </w:rPr>
        <w:t xml:space="preserve"> yeshiva brought his youngest son to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xml:space="preserve">. With tears in his eyes, this renowned </w:t>
      </w:r>
      <w:proofErr w:type="spellStart"/>
      <w:r w:rsidRPr="00DE178F">
        <w:rPr>
          <w:rFonts w:asciiTheme="majorBidi" w:hAnsiTheme="majorBidi" w:cstheme="majorBidi"/>
          <w:sz w:val="28"/>
          <w:szCs w:val="28"/>
          <w:lang w:bidi="he-IL"/>
        </w:rPr>
        <w:t>rosh</w:t>
      </w:r>
      <w:proofErr w:type="spellEnd"/>
      <w:r w:rsidRPr="00DE178F">
        <w:rPr>
          <w:rFonts w:asciiTheme="majorBidi" w:hAnsiTheme="majorBidi" w:cstheme="majorBidi"/>
          <w:sz w:val="28"/>
          <w:szCs w:val="28"/>
          <w:lang w:bidi="he-IL"/>
        </w:rPr>
        <w:t xml:space="preserve"> yeshiva asked the director of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xml:space="preserve"> to help his son return to the path of Torah. The director welcomed the bachur and promised to do what he could to help him. Indeed, in a short time, the bachur returned to the path of Torah, to the great relief and joy of his father. </w:t>
      </w:r>
    </w:p>
    <w:p w14:paraId="5DDECB1E" w14:textId="77777777" w:rsidR="00226E52" w:rsidRDefault="00DE7064" w:rsidP="00226E52">
      <w:pPr>
        <w:pStyle w:val="NoSpacing"/>
        <w:ind w:firstLine="720"/>
        <w:jc w:val="both"/>
        <w:rPr>
          <w:rFonts w:asciiTheme="majorBidi" w:hAnsiTheme="majorBidi" w:cstheme="majorBidi"/>
          <w:sz w:val="28"/>
          <w:szCs w:val="28"/>
          <w:lang w:bidi="he-IL"/>
        </w:rPr>
      </w:pPr>
      <w:r w:rsidRPr="00DE178F">
        <w:rPr>
          <w:rFonts w:asciiTheme="majorBidi" w:hAnsiTheme="majorBidi" w:cstheme="majorBidi"/>
          <w:sz w:val="28"/>
          <w:szCs w:val="28"/>
          <w:lang w:bidi="he-IL"/>
        </w:rPr>
        <w:t xml:space="preserve">The day the bachur was accepted into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xml:space="preserve">, the director told the </w:t>
      </w:r>
      <w:proofErr w:type="spellStart"/>
      <w:r w:rsidRPr="00DE178F">
        <w:rPr>
          <w:rFonts w:asciiTheme="majorBidi" w:hAnsiTheme="majorBidi" w:cstheme="majorBidi"/>
          <w:sz w:val="28"/>
          <w:szCs w:val="28"/>
          <w:lang w:bidi="he-IL"/>
        </w:rPr>
        <w:t>rosh</w:t>
      </w:r>
      <w:proofErr w:type="spellEnd"/>
      <w:r w:rsidRPr="00DE178F">
        <w:rPr>
          <w:rFonts w:asciiTheme="majorBidi" w:hAnsiTheme="majorBidi" w:cstheme="majorBidi"/>
          <w:sz w:val="28"/>
          <w:szCs w:val="28"/>
          <w:lang w:bidi="he-IL"/>
        </w:rPr>
        <w:t xml:space="preserve"> yeshiva, "I will help your son, but on condition that you first listen to my personal story. I grew up in an area that didn’t have a good cheder. When I became older and went to a yeshiva to study Torah, I was behind all the other ba</w:t>
      </w:r>
      <w:r w:rsidR="0094631B" w:rsidRPr="00DE178F">
        <w:rPr>
          <w:rFonts w:asciiTheme="majorBidi" w:hAnsiTheme="majorBidi" w:cstheme="majorBidi"/>
          <w:sz w:val="28"/>
          <w:szCs w:val="28"/>
          <w:lang w:bidi="he-IL"/>
        </w:rPr>
        <w:t>churim</w:t>
      </w:r>
      <w:r w:rsidR="00226E52">
        <w:rPr>
          <w:rFonts w:asciiTheme="majorBidi" w:hAnsiTheme="majorBidi" w:cstheme="majorBidi"/>
          <w:sz w:val="28"/>
          <w:szCs w:val="28"/>
          <w:lang w:bidi="he-IL"/>
        </w:rPr>
        <w:t xml:space="preserve"> </w:t>
      </w:r>
      <w:r w:rsidR="00227E2B" w:rsidRPr="00DE178F">
        <w:rPr>
          <w:rFonts w:asciiTheme="majorBidi" w:hAnsiTheme="majorBidi" w:cstheme="majorBidi"/>
          <w:sz w:val="28"/>
          <w:szCs w:val="28"/>
          <w:lang w:bidi="he-IL"/>
        </w:rPr>
        <w:t xml:space="preserve">and I couldn’t keep up with the studies. </w:t>
      </w:r>
    </w:p>
    <w:p w14:paraId="16A78B38" w14:textId="77777777" w:rsidR="00C04B5E" w:rsidRDefault="00C04B5E" w:rsidP="00226E52">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227E2B" w:rsidRPr="00DE178F">
        <w:rPr>
          <w:rFonts w:asciiTheme="majorBidi" w:hAnsiTheme="majorBidi" w:cstheme="majorBidi"/>
          <w:sz w:val="28"/>
          <w:szCs w:val="28"/>
          <w:lang w:bidi="he-IL"/>
        </w:rPr>
        <w:t xml:space="preserve">I approached one of the good bachurim and asked him to make time to learn with me, so I could understand what was going on. The bachur responded that he didn’t have time for me. He was busy reviewing </w:t>
      </w:r>
      <w:proofErr w:type="spellStart"/>
      <w:r w:rsidR="00227E2B" w:rsidRPr="00DE178F">
        <w:rPr>
          <w:rFonts w:asciiTheme="majorBidi" w:hAnsiTheme="majorBidi" w:cstheme="majorBidi"/>
          <w:sz w:val="28"/>
          <w:szCs w:val="28"/>
          <w:lang w:bidi="he-IL"/>
        </w:rPr>
        <w:t>hilchos</w:t>
      </w:r>
      <w:proofErr w:type="spellEnd"/>
      <w:r w:rsidR="00227E2B" w:rsidRPr="00DE178F">
        <w:rPr>
          <w:rFonts w:asciiTheme="majorBidi" w:hAnsiTheme="majorBidi" w:cstheme="majorBidi"/>
          <w:sz w:val="28"/>
          <w:szCs w:val="28"/>
          <w:lang w:bidi="he-IL"/>
        </w:rPr>
        <w:t xml:space="preserve"> Shabbos, and couldn’t take on new projects. I went to another bachur, and his response was similar. I was devastated; doesn't anyone have time for me? </w:t>
      </w:r>
    </w:p>
    <w:p w14:paraId="0EEEC459" w14:textId="77777777" w:rsidR="00C4624D" w:rsidRDefault="00C04B5E" w:rsidP="00C4624D">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227E2B" w:rsidRPr="00DE178F">
        <w:rPr>
          <w:rFonts w:asciiTheme="majorBidi" w:hAnsiTheme="majorBidi" w:cstheme="majorBidi"/>
          <w:sz w:val="28"/>
          <w:szCs w:val="28"/>
          <w:lang w:bidi="he-IL"/>
        </w:rPr>
        <w:t xml:space="preserve">I decided that I would ask just one more bachur. If he also refuses to help me, I will take that as a sign that yeshiva isn't for me, and I will leave. Do you know who I went to? The person I went to was you! I asked you to learn with me. You smiled welcomingly, and you said you would be glad to learn with me. After learning with you for a short time, I was able to study well in the yeshiva. You did me this favor, and now I will return the favor and do the same for your son." </w:t>
      </w:r>
    </w:p>
    <w:p w14:paraId="001770F5" w14:textId="61016E3B" w:rsidR="0094631B" w:rsidRPr="00DE178F" w:rsidRDefault="00227E2B" w:rsidP="00C4624D">
      <w:pPr>
        <w:pStyle w:val="NoSpacing"/>
        <w:ind w:firstLine="720"/>
        <w:jc w:val="both"/>
        <w:rPr>
          <w:rFonts w:asciiTheme="majorBidi" w:hAnsiTheme="majorBidi" w:cstheme="majorBidi"/>
          <w:sz w:val="28"/>
          <w:szCs w:val="28"/>
          <w:lang w:bidi="he-IL"/>
        </w:rPr>
      </w:pPr>
      <w:r w:rsidRPr="00DE178F">
        <w:rPr>
          <w:rFonts w:asciiTheme="majorBidi" w:hAnsiTheme="majorBidi" w:cstheme="majorBidi"/>
          <w:sz w:val="28"/>
          <w:szCs w:val="28"/>
          <w:lang w:bidi="he-IL"/>
        </w:rPr>
        <w:t xml:space="preserve">As the saying goes, what you do for others, you do for yourself. When the bachur in the yeshiva agreed to learn with another struggling bachur, he thought he was helping that bachur, when actually, he was helping himself. Years later, the bachur he helped would become the director of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xml:space="preserve"> and be instrumental in bringing his son back to Torah and </w:t>
      </w:r>
      <w:proofErr w:type="spellStart"/>
      <w:r w:rsidRPr="00DE178F">
        <w:rPr>
          <w:rFonts w:asciiTheme="majorBidi" w:hAnsiTheme="majorBidi" w:cstheme="majorBidi"/>
          <w:sz w:val="28"/>
          <w:szCs w:val="28"/>
          <w:lang w:bidi="he-IL"/>
        </w:rPr>
        <w:t>mitzvos</w:t>
      </w:r>
      <w:proofErr w:type="spellEnd"/>
      <w:r w:rsidRPr="00DE178F">
        <w:rPr>
          <w:rFonts w:asciiTheme="majorBidi" w:hAnsiTheme="majorBidi" w:cstheme="majorBidi"/>
          <w:sz w:val="28"/>
          <w:szCs w:val="28"/>
          <w:lang w:bidi="he-IL"/>
        </w:rPr>
        <w:t xml:space="preserve">. Had he refused to learn with this new bachur, there would be no </w:t>
      </w:r>
      <w:proofErr w:type="spellStart"/>
      <w:r w:rsidRPr="00DE178F">
        <w:rPr>
          <w:rFonts w:asciiTheme="majorBidi" w:hAnsiTheme="majorBidi" w:cstheme="majorBidi"/>
          <w:sz w:val="28"/>
          <w:szCs w:val="28"/>
          <w:lang w:bidi="he-IL"/>
        </w:rPr>
        <w:t>Hashiveinu</w:t>
      </w:r>
      <w:proofErr w:type="spellEnd"/>
      <w:r w:rsidRPr="00DE178F">
        <w:rPr>
          <w:rFonts w:asciiTheme="majorBidi" w:hAnsiTheme="majorBidi" w:cstheme="majorBidi"/>
          <w:sz w:val="28"/>
          <w:szCs w:val="28"/>
          <w:lang w:bidi="he-IL"/>
        </w:rPr>
        <w:t>, and then, who knows what would have happened to his son.</w:t>
      </w:r>
    </w:p>
    <w:p w14:paraId="355D7010" w14:textId="77777777" w:rsidR="00441BBC" w:rsidRDefault="00441BBC" w:rsidP="00DE178F">
      <w:pPr>
        <w:pStyle w:val="NoSpacing"/>
        <w:jc w:val="both"/>
        <w:rPr>
          <w:rFonts w:asciiTheme="majorBidi" w:hAnsiTheme="majorBidi" w:cstheme="majorBidi"/>
          <w:sz w:val="28"/>
          <w:szCs w:val="28"/>
          <w:lang w:bidi="he-IL"/>
        </w:rPr>
      </w:pPr>
    </w:p>
    <w:p w14:paraId="7B68CC2E" w14:textId="65A92ECC" w:rsidR="00227E2B" w:rsidRPr="00441BBC" w:rsidRDefault="00227E2B" w:rsidP="00DE178F">
      <w:pPr>
        <w:pStyle w:val="NoSpacing"/>
        <w:jc w:val="both"/>
        <w:rPr>
          <w:rFonts w:asciiTheme="majorBidi" w:hAnsiTheme="majorBidi" w:cstheme="majorBidi"/>
          <w:i/>
          <w:iCs/>
          <w:sz w:val="28"/>
          <w:szCs w:val="28"/>
          <w:lang w:bidi="he-IL"/>
        </w:rPr>
      </w:pPr>
      <w:r w:rsidRPr="00441BBC">
        <w:rPr>
          <w:rFonts w:asciiTheme="majorBidi" w:hAnsiTheme="majorBidi" w:cstheme="majorBidi"/>
          <w:i/>
          <w:iCs/>
          <w:sz w:val="28"/>
          <w:szCs w:val="28"/>
          <w:lang w:bidi="he-IL"/>
        </w:rPr>
        <w:t xml:space="preserve">Reprinted from the </w:t>
      </w:r>
      <w:r w:rsidR="00412D69" w:rsidRPr="00441BBC">
        <w:rPr>
          <w:rFonts w:asciiTheme="majorBidi" w:hAnsiTheme="majorBidi" w:cstheme="majorBidi"/>
          <w:i/>
          <w:iCs/>
          <w:sz w:val="28"/>
          <w:szCs w:val="28"/>
          <w:lang w:bidi="he-IL"/>
        </w:rPr>
        <w:t xml:space="preserve">Parsha </w:t>
      </w:r>
      <w:proofErr w:type="spellStart"/>
      <w:r w:rsidR="00412D69" w:rsidRPr="00441BBC">
        <w:rPr>
          <w:rFonts w:asciiTheme="majorBidi" w:hAnsiTheme="majorBidi" w:cstheme="majorBidi"/>
          <w:i/>
          <w:iCs/>
          <w:sz w:val="28"/>
          <w:szCs w:val="28"/>
          <w:lang w:bidi="he-IL"/>
        </w:rPr>
        <w:t>Eikev</w:t>
      </w:r>
      <w:proofErr w:type="spellEnd"/>
      <w:r w:rsidR="00412D69" w:rsidRPr="00441BBC">
        <w:rPr>
          <w:rFonts w:asciiTheme="majorBidi" w:hAnsiTheme="majorBidi" w:cstheme="majorBidi"/>
          <w:i/>
          <w:iCs/>
          <w:sz w:val="28"/>
          <w:szCs w:val="28"/>
          <w:lang w:bidi="he-IL"/>
        </w:rPr>
        <w:t xml:space="preserve"> 5785 email of </w:t>
      </w:r>
      <w:r w:rsidR="00B73D3E">
        <w:rPr>
          <w:rFonts w:asciiTheme="majorBidi" w:hAnsiTheme="majorBidi" w:cstheme="majorBidi"/>
          <w:i/>
          <w:iCs/>
          <w:sz w:val="28"/>
          <w:szCs w:val="28"/>
          <w:lang w:bidi="he-IL"/>
        </w:rPr>
        <w:t xml:space="preserve">Torah </w:t>
      </w:r>
      <w:proofErr w:type="spellStart"/>
      <w:r w:rsidR="00B73D3E">
        <w:rPr>
          <w:rFonts w:asciiTheme="majorBidi" w:hAnsiTheme="majorBidi" w:cstheme="majorBidi"/>
          <w:i/>
          <w:iCs/>
          <w:sz w:val="28"/>
          <w:szCs w:val="28"/>
          <w:lang w:bidi="he-IL"/>
        </w:rPr>
        <w:t>Wellsprings:Collected</w:t>
      </w:r>
      <w:proofErr w:type="spellEnd"/>
      <w:r w:rsidR="00B73D3E">
        <w:rPr>
          <w:rFonts w:asciiTheme="majorBidi" w:hAnsiTheme="majorBidi" w:cstheme="majorBidi"/>
          <w:i/>
          <w:iCs/>
          <w:sz w:val="28"/>
          <w:szCs w:val="28"/>
          <w:lang w:bidi="he-IL"/>
        </w:rPr>
        <w:t xml:space="preserve"> Thoughts of Rabbi Elimelech Biderman.</w:t>
      </w:r>
    </w:p>
    <w:p w14:paraId="63D2FCC4" w14:textId="77777777" w:rsidR="00A82796" w:rsidRDefault="00A82796" w:rsidP="00F50F16">
      <w:pPr>
        <w:bidi/>
        <w:rPr>
          <w:rFonts w:asciiTheme="majorBidi" w:eastAsia="Calibri" w:hAnsiTheme="majorBidi" w:cstheme="majorBidi"/>
          <w:i/>
          <w:iCs/>
          <w:sz w:val="28"/>
          <w:szCs w:val="28"/>
          <w:lang w:bidi="he-IL"/>
        </w:rPr>
      </w:pPr>
    </w:p>
    <w:p w14:paraId="0122F753" w14:textId="7160BBF5" w:rsidR="001E30C4" w:rsidRPr="00BB41BB" w:rsidRDefault="00CE4386" w:rsidP="00BB41BB">
      <w:pPr>
        <w:pStyle w:val="NoSpacing"/>
        <w:jc w:val="center"/>
        <w:rPr>
          <w:rFonts w:asciiTheme="majorBidi" w:hAnsiTheme="majorBidi" w:cstheme="majorBidi"/>
          <w:b/>
          <w:bCs/>
          <w:sz w:val="72"/>
          <w:szCs w:val="72"/>
          <w:lang w:bidi="he-IL"/>
        </w:rPr>
      </w:pPr>
      <w:r w:rsidRPr="00BB41BB">
        <w:rPr>
          <w:rFonts w:asciiTheme="majorBidi" w:hAnsiTheme="majorBidi" w:cstheme="majorBidi"/>
          <w:b/>
          <w:bCs/>
          <w:sz w:val="72"/>
          <w:szCs w:val="72"/>
          <w:lang w:bidi="he-IL"/>
        </w:rPr>
        <w:lastRenderedPageBreak/>
        <w:t>Imprisoned for What?!?!</w:t>
      </w:r>
    </w:p>
    <w:p w14:paraId="2BF43BEA" w14:textId="77777777" w:rsidR="001E30C4" w:rsidRDefault="001E30C4" w:rsidP="00CE4386">
      <w:pPr>
        <w:pStyle w:val="NoSpacing"/>
        <w:jc w:val="both"/>
        <w:rPr>
          <w:rFonts w:asciiTheme="majorBidi" w:hAnsiTheme="majorBidi" w:cstheme="majorBidi"/>
          <w:sz w:val="28"/>
          <w:szCs w:val="28"/>
          <w:lang w:bidi="he-IL"/>
        </w:rPr>
      </w:pPr>
    </w:p>
    <w:p w14:paraId="41605200" w14:textId="11BB29C4" w:rsidR="00674D88" w:rsidRDefault="00BF2CB0" w:rsidP="00FD44E0">
      <w:pPr>
        <w:pStyle w:val="NoSpacing"/>
        <w:jc w:val="center"/>
        <w:rPr>
          <w:rFonts w:asciiTheme="majorBidi" w:hAnsiTheme="majorBidi" w:cstheme="majorBidi"/>
          <w:sz w:val="28"/>
          <w:szCs w:val="28"/>
          <w:lang w:bidi="he-IL"/>
        </w:rPr>
      </w:pPr>
      <w:r w:rsidRPr="00BF2CB0">
        <w:rPr>
          <w:rFonts w:asciiTheme="majorBidi" w:hAnsiTheme="majorBidi" w:cstheme="majorBidi"/>
          <w:noProof/>
          <w:sz w:val="28"/>
          <w:szCs w:val="28"/>
          <w:lang w:bidi="he-IL"/>
        </w:rPr>
        <w:drawing>
          <wp:inline distT="0" distB="0" distL="0" distR="0" wp14:anchorId="543DEF23" wp14:editId="55073FA0">
            <wp:extent cx="2981104" cy="4297680"/>
            <wp:effectExtent l="0" t="0" r="0" b="7620"/>
            <wp:docPr id="63216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5381" name=""/>
                    <pic:cNvPicPr/>
                  </pic:nvPicPr>
                  <pic:blipFill>
                    <a:blip r:embed="rId28"/>
                    <a:stretch>
                      <a:fillRect/>
                    </a:stretch>
                  </pic:blipFill>
                  <pic:spPr>
                    <a:xfrm>
                      <a:off x="0" y="0"/>
                      <a:ext cx="2987625" cy="4307081"/>
                    </a:xfrm>
                    <a:prstGeom prst="rect">
                      <a:avLst/>
                    </a:prstGeom>
                  </pic:spPr>
                </pic:pic>
              </a:graphicData>
            </a:graphic>
          </wp:inline>
        </w:drawing>
      </w:r>
    </w:p>
    <w:p w14:paraId="39DF9C0B" w14:textId="37B77A39" w:rsidR="007B603D" w:rsidRPr="006167AD" w:rsidRDefault="007B603D" w:rsidP="00FD44E0">
      <w:pPr>
        <w:pStyle w:val="NoSpacing"/>
        <w:jc w:val="center"/>
        <w:rPr>
          <w:rFonts w:asciiTheme="majorBidi" w:hAnsiTheme="majorBidi" w:cstheme="majorBidi"/>
          <w:b/>
          <w:bCs/>
          <w:sz w:val="28"/>
          <w:szCs w:val="28"/>
          <w:lang w:bidi="he-IL"/>
        </w:rPr>
      </w:pPr>
      <w:r w:rsidRPr="006167AD">
        <w:rPr>
          <w:rFonts w:asciiTheme="majorBidi" w:hAnsiTheme="majorBidi" w:cstheme="majorBidi"/>
          <w:b/>
          <w:bCs/>
          <w:sz w:val="28"/>
          <w:szCs w:val="28"/>
          <w:lang w:bidi="he-IL"/>
        </w:rPr>
        <w:t xml:space="preserve">Rabbi Levi Yitzhak </w:t>
      </w:r>
      <w:proofErr w:type="spellStart"/>
      <w:r w:rsidRPr="006167AD">
        <w:rPr>
          <w:rFonts w:asciiTheme="majorBidi" w:hAnsiTheme="majorBidi" w:cstheme="majorBidi"/>
          <w:b/>
          <w:bCs/>
          <w:sz w:val="28"/>
          <w:szCs w:val="28"/>
          <w:lang w:bidi="he-IL"/>
        </w:rPr>
        <w:t>Schneerso</w:t>
      </w:r>
      <w:r w:rsidR="006167AD" w:rsidRPr="006167AD">
        <w:rPr>
          <w:rFonts w:asciiTheme="majorBidi" w:hAnsiTheme="majorBidi" w:cstheme="majorBidi"/>
          <w:b/>
          <w:bCs/>
          <w:sz w:val="28"/>
          <w:szCs w:val="28"/>
          <w:lang w:bidi="he-IL"/>
        </w:rPr>
        <w:t>n</w:t>
      </w:r>
      <w:proofErr w:type="spellEnd"/>
    </w:p>
    <w:p w14:paraId="7837E9C1" w14:textId="77777777" w:rsidR="00674D88" w:rsidRDefault="00674D88" w:rsidP="00CE4386">
      <w:pPr>
        <w:pStyle w:val="NoSpacing"/>
        <w:jc w:val="both"/>
        <w:rPr>
          <w:rFonts w:asciiTheme="majorBidi" w:hAnsiTheme="majorBidi" w:cstheme="majorBidi"/>
          <w:sz w:val="28"/>
          <w:szCs w:val="28"/>
          <w:lang w:bidi="he-IL"/>
        </w:rPr>
      </w:pPr>
    </w:p>
    <w:p w14:paraId="13960F20" w14:textId="45455661" w:rsidR="00FB596D" w:rsidRPr="00674D88" w:rsidRDefault="00CE4386" w:rsidP="00451D3F">
      <w:pPr>
        <w:pStyle w:val="NoSpacing"/>
        <w:ind w:firstLine="720"/>
        <w:jc w:val="both"/>
        <w:rPr>
          <w:rFonts w:asciiTheme="majorBidi" w:hAnsiTheme="majorBidi" w:cstheme="majorBidi"/>
          <w:sz w:val="28"/>
          <w:szCs w:val="28"/>
          <w:lang w:bidi="he-IL"/>
        </w:rPr>
      </w:pPr>
      <w:r w:rsidRPr="00CE4386">
        <w:rPr>
          <w:rFonts w:asciiTheme="majorBidi" w:hAnsiTheme="majorBidi" w:cstheme="majorBidi"/>
          <w:sz w:val="28"/>
          <w:szCs w:val="28"/>
          <w:lang w:bidi="he-IL"/>
        </w:rPr>
        <w:t xml:space="preserve">After the Communist revolution, the authorities demanded that all citizens hand over any gold treasures in their possession to the state. Anyone suspected of hiding gold was imprisoned and tortured in order to reveal the hiding place of the valuables. Many wealthy Jews in the city of </w:t>
      </w:r>
      <w:proofErr w:type="spellStart"/>
      <w:r w:rsidRPr="00CE4386">
        <w:rPr>
          <w:rFonts w:asciiTheme="majorBidi" w:hAnsiTheme="majorBidi" w:cstheme="majorBidi"/>
          <w:sz w:val="28"/>
          <w:szCs w:val="28"/>
          <w:lang w:bidi="he-IL"/>
        </w:rPr>
        <w:t>Yekaterinoslav</w:t>
      </w:r>
      <w:proofErr w:type="spellEnd"/>
      <w:r w:rsidRPr="00CE4386">
        <w:rPr>
          <w:rFonts w:asciiTheme="majorBidi" w:hAnsiTheme="majorBidi" w:cstheme="majorBidi"/>
          <w:sz w:val="28"/>
          <w:szCs w:val="28"/>
          <w:lang w:bidi="he-IL"/>
        </w:rPr>
        <w:t xml:space="preserve"> tried to conceal their gold and were subsequently imprisoned and tortured. </w:t>
      </w:r>
    </w:p>
    <w:p w14:paraId="6D7A8294" w14:textId="5C9E3C7B" w:rsidR="00CE4386" w:rsidRDefault="00674D88" w:rsidP="008E3690">
      <w:pPr>
        <w:pStyle w:val="NoSpacing"/>
        <w:ind w:firstLine="720"/>
        <w:jc w:val="both"/>
        <w:rPr>
          <w:rFonts w:asciiTheme="majorBidi" w:hAnsiTheme="majorBidi" w:cstheme="majorBidi"/>
          <w:sz w:val="28"/>
          <w:szCs w:val="28"/>
          <w:lang w:bidi="he-IL"/>
        </w:rPr>
      </w:pPr>
      <w:r w:rsidRPr="00674D88">
        <w:rPr>
          <w:rFonts w:asciiTheme="majorBidi" w:hAnsiTheme="majorBidi" w:cstheme="majorBidi"/>
          <w:sz w:val="28"/>
          <w:szCs w:val="28"/>
          <w:lang w:bidi="he-IL"/>
        </w:rPr>
        <w:t xml:space="preserve">The city’s Rabbi, Rabbi Levi Yitzchak </w:t>
      </w:r>
      <w:proofErr w:type="spellStart"/>
      <w:r w:rsidRPr="00674D88">
        <w:rPr>
          <w:rFonts w:asciiTheme="majorBidi" w:hAnsiTheme="majorBidi" w:cstheme="majorBidi"/>
          <w:sz w:val="28"/>
          <w:szCs w:val="28"/>
          <w:lang w:bidi="he-IL"/>
        </w:rPr>
        <w:t>Schneerson</w:t>
      </w:r>
      <w:proofErr w:type="spellEnd"/>
      <w:r w:rsidRPr="00674D88">
        <w:rPr>
          <w:rFonts w:asciiTheme="majorBidi" w:hAnsiTheme="majorBidi" w:cstheme="majorBidi"/>
          <w:sz w:val="28"/>
          <w:szCs w:val="28"/>
          <w:lang w:bidi="he-IL"/>
        </w:rPr>
        <w:t>, decided to visit them in prison and rebuke them for endangering their lives and the well-being of their families for the sake of money and gold. Upon entering, he said to them: “If you want to sit in prison</w:t>
      </w:r>
      <w:r w:rsidR="003B5690">
        <w:rPr>
          <w:rFonts w:asciiTheme="majorBidi" w:hAnsiTheme="majorBidi" w:cstheme="majorBidi"/>
          <w:sz w:val="28"/>
          <w:szCs w:val="28"/>
          <w:lang w:bidi="he-IL"/>
        </w:rPr>
        <w:t xml:space="preserve"> </w:t>
      </w:r>
      <w:r w:rsidRPr="00674D88">
        <w:rPr>
          <w:rFonts w:asciiTheme="majorBidi" w:hAnsiTheme="majorBidi" w:cstheme="majorBidi"/>
          <w:sz w:val="28"/>
          <w:szCs w:val="28"/>
          <w:lang w:bidi="he-IL"/>
        </w:rPr>
        <w:t>—</w:t>
      </w:r>
      <w:r w:rsidR="003B5690">
        <w:rPr>
          <w:rFonts w:asciiTheme="majorBidi" w:hAnsiTheme="majorBidi" w:cstheme="majorBidi"/>
          <w:sz w:val="28"/>
          <w:szCs w:val="28"/>
          <w:lang w:bidi="he-IL"/>
        </w:rPr>
        <w:t xml:space="preserve"> </w:t>
      </w:r>
      <w:r w:rsidRPr="00674D88">
        <w:rPr>
          <w:rFonts w:asciiTheme="majorBidi" w:hAnsiTheme="majorBidi" w:cstheme="majorBidi"/>
          <w:sz w:val="28"/>
          <w:szCs w:val="28"/>
          <w:lang w:bidi="he-IL"/>
        </w:rPr>
        <w:t>by all means, sit there for keeping Shabbat and fulfilling the Torah and mitzvot. But to be imprisoned and tortured over gold? That is absurd and illogical.” His words convinced many, and as a</w:t>
      </w:r>
      <w:r w:rsidR="00451D3F">
        <w:rPr>
          <w:rFonts w:asciiTheme="majorBidi" w:hAnsiTheme="majorBidi" w:cstheme="majorBidi"/>
          <w:sz w:val="28"/>
          <w:szCs w:val="28"/>
          <w:lang w:bidi="he-IL"/>
        </w:rPr>
        <w:t xml:space="preserve"> </w:t>
      </w:r>
      <w:r w:rsidRPr="00674D88">
        <w:rPr>
          <w:rFonts w:asciiTheme="majorBidi" w:hAnsiTheme="majorBidi" w:cstheme="majorBidi"/>
          <w:sz w:val="28"/>
          <w:szCs w:val="28"/>
          <w:lang w:bidi="he-IL"/>
        </w:rPr>
        <w:t>result, their lives were spared.</w:t>
      </w:r>
      <w:r w:rsidR="00CE4386" w:rsidRPr="00CE4386">
        <w:rPr>
          <w:rFonts w:asciiTheme="majorBidi" w:hAnsiTheme="majorBidi" w:cstheme="majorBidi"/>
          <w:sz w:val="28"/>
          <w:szCs w:val="28"/>
          <w:lang w:bidi="he-IL"/>
        </w:rPr>
        <w:t xml:space="preserve"> </w:t>
      </w:r>
    </w:p>
    <w:p w14:paraId="497E56D9" w14:textId="77777777" w:rsidR="008E3690" w:rsidRDefault="008E3690" w:rsidP="008E3690">
      <w:pPr>
        <w:pStyle w:val="NoSpacing"/>
        <w:jc w:val="both"/>
        <w:rPr>
          <w:rFonts w:asciiTheme="majorBidi" w:hAnsiTheme="majorBidi" w:cstheme="majorBidi"/>
          <w:sz w:val="28"/>
          <w:szCs w:val="28"/>
          <w:lang w:bidi="he-IL"/>
        </w:rPr>
      </w:pPr>
    </w:p>
    <w:p w14:paraId="585C9A24" w14:textId="4E187032" w:rsidR="00F140B0" w:rsidRDefault="00A912D7" w:rsidP="008E3690">
      <w:pPr>
        <w:pStyle w:val="NoSpacing"/>
        <w:jc w:val="both"/>
        <w:rPr>
          <w:rFonts w:asciiTheme="majorBidi" w:hAnsiTheme="majorBidi" w:cstheme="majorBidi"/>
          <w:i/>
          <w:iCs/>
          <w:sz w:val="28"/>
          <w:szCs w:val="28"/>
          <w:lang w:bidi="he-IL"/>
        </w:rPr>
      </w:pPr>
      <w:r w:rsidRPr="00433B63">
        <w:rPr>
          <w:rFonts w:asciiTheme="majorBidi" w:hAnsiTheme="majorBidi" w:cstheme="majorBidi"/>
          <w:i/>
          <w:iCs/>
          <w:sz w:val="28"/>
          <w:szCs w:val="28"/>
          <w:lang w:bidi="he-IL"/>
        </w:rPr>
        <w:t xml:space="preserve">Reprinted from the </w:t>
      </w:r>
      <w:proofErr w:type="spellStart"/>
      <w:r w:rsidRPr="00433B63">
        <w:rPr>
          <w:rFonts w:asciiTheme="majorBidi" w:hAnsiTheme="majorBidi" w:cstheme="majorBidi"/>
          <w:i/>
          <w:iCs/>
          <w:sz w:val="28"/>
          <w:szCs w:val="28"/>
          <w:lang w:bidi="he-IL"/>
        </w:rPr>
        <w:t>Parshas</w:t>
      </w:r>
      <w:proofErr w:type="spellEnd"/>
      <w:r w:rsidRPr="00433B63">
        <w:rPr>
          <w:rFonts w:asciiTheme="majorBidi" w:hAnsiTheme="majorBidi" w:cstheme="majorBidi"/>
          <w:i/>
          <w:iCs/>
          <w:sz w:val="28"/>
          <w:szCs w:val="28"/>
          <w:lang w:bidi="he-IL"/>
        </w:rPr>
        <w:t xml:space="preserve"> </w:t>
      </w:r>
      <w:proofErr w:type="spellStart"/>
      <w:r w:rsidRPr="00433B63">
        <w:rPr>
          <w:rFonts w:asciiTheme="majorBidi" w:hAnsiTheme="majorBidi" w:cstheme="majorBidi"/>
          <w:i/>
          <w:iCs/>
          <w:sz w:val="28"/>
          <w:szCs w:val="28"/>
          <w:lang w:bidi="he-IL"/>
        </w:rPr>
        <w:t>Eikev</w:t>
      </w:r>
      <w:proofErr w:type="spellEnd"/>
      <w:r w:rsidRPr="00433B63">
        <w:rPr>
          <w:rFonts w:asciiTheme="majorBidi" w:hAnsiTheme="majorBidi" w:cstheme="majorBidi"/>
          <w:i/>
          <w:iCs/>
          <w:sz w:val="28"/>
          <w:szCs w:val="28"/>
          <w:lang w:bidi="he-IL"/>
        </w:rPr>
        <w:t xml:space="preserve"> 5785</w:t>
      </w:r>
      <w:r w:rsidR="00FD44E0" w:rsidRPr="00433B63">
        <w:rPr>
          <w:rFonts w:asciiTheme="majorBidi" w:hAnsiTheme="majorBidi" w:cstheme="majorBidi"/>
          <w:i/>
          <w:iCs/>
          <w:sz w:val="28"/>
          <w:szCs w:val="28"/>
          <w:lang w:bidi="he-IL"/>
        </w:rPr>
        <w:t xml:space="preserve"> edition of Living Jewish.</w:t>
      </w:r>
    </w:p>
    <w:p w14:paraId="0584AE09" w14:textId="6080BD28" w:rsidR="005B5BD0" w:rsidRPr="009E0230" w:rsidRDefault="00F40E0C" w:rsidP="009E0230">
      <w:pPr>
        <w:pStyle w:val="NoSpacing"/>
        <w:jc w:val="center"/>
        <w:rPr>
          <w:rFonts w:asciiTheme="majorBidi" w:hAnsiTheme="majorBidi" w:cstheme="majorBidi"/>
          <w:b/>
          <w:bCs/>
          <w:sz w:val="72"/>
          <w:szCs w:val="72"/>
          <w:lang w:bidi="he-IL"/>
        </w:rPr>
      </w:pPr>
      <w:r w:rsidRPr="009E0230">
        <w:rPr>
          <w:rFonts w:asciiTheme="majorBidi" w:hAnsiTheme="majorBidi" w:cstheme="majorBidi"/>
          <w:b/>
          <w:bCs/>
          <w:sz w:val="72"/>
          <w:szCs w:val="72"/>
          <w:lang w:bidi="he-IL"/>
        </w:rPr>
        <w:lastRenderedPageBreak/>
        <w:t xml:space="preserve">The Song of Songs Carpet </w:t>
      </w:r>
    </w:p>
    <w:p w14:paraId="337B3A7B" w14:textId="77777777" w:rsidR="00D9668B" w:rsidRPr="009E0230" w:rsidRDefault="00D9668B" w:rsidP="009E0230">
      <w:pPr>
        <w:pStyle w:val="NoSpacing"/>
        <w:rPr>
          <w:rFonts w:asciiTheme="majorBidi" w:hAnsiTheme="majorBidi" w:cstheme="majorBidi"/>
          <w:sz w:val="28"/>
          <w:szCs w:val="28"/>
          <w:lang w:bidi="he-IL"/>
        </w:rPr>
      </w:pPr>
    </w:p>
    <w:p w14:paraId="233DE491" w14:textId="0E7AD290" w:rsidR="005B5BD0" w:rsidRPr="009E0230" w:rsidRDefault="00D9668B" w:rsidP="009E0230">
      <w:pPr>
        <w:pStyle w:val="NoSpacing"/>
        <w:jc w:val="center"/>
        <w:rPr>
          <w:rFonts w:asciiTheme="majorBidi" w:hAnsiTheme="majorBidi" w:cstheme="majorBidi"/>
          <w:sz w:val="28"/>
          <w:szCs w:val="28"/>
          <w:lang w:bidi="he-IL"/>
        </w:rPr>
      </w:pPr>
      <w:r w:rsidRPr="009E0230">
        <w:rPr>
          <w:rFonts w:asciiTheme="majorBidi" w:hAnsiTheme="majorBidi" w:cstheme="majorBidi"/>
          <w:sz w:val="28"/>
          <w:szCs w:val="28"/>
          <w:lang w:bidi="he-IL"/>
        </w:rPr>
        <w:drawing>
          <wp:inline distT="0" distB="0" distL="0" distR="0" wp14:anchorId="18ECA5B9" wp14:editId="088782F6">
            <wp:extent cx="5079889" cy="6883400"/>
            <wp:effectExtent l="0" t="0" r="6985" b="0"/>
            <wp:docPr id="134469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99087" name=""/>
                    <pic:cNvPicPr/>
                  </pic:nvPicPr>
                  <pic:blipFill>
                    <a:blip r:embed="rId29"/>
                    <a:stretch>
                      <a:fillRect/>
                    </a:stretch>
                  </pic:blipFill>
                  <pic:spPr>
                    <a:xfrm>
                      <a:off x="0" y="0"/>
                      <a:ext cx="5086589" cy="6892478"/>
                    </a:xfrm>
                    <a:prstGeom prst="rect">
                      <a:avLst/>
                    </a:prstGeom>
                  </pic:spPr>
                </pic:pic>
              </a:graphicData>
            </a:graphic>
          </wp:inline>
        </w:drawing>
      </w:r>
    </w:p>
    <w:p w14:paraId="3A43EED0" w14:textId="77777777" w:rsidR="009E0230" w:rsidRDefault="009E0230" w:rsidP="009E0230">
      <w:pPr>
        <w:pStyle w:val="NoSpacing"/>
        <w:rPr>
          <w:rFonts w:asciiTheme="majorBidi" w:hAnsiTheme="majorBidi" w:cstheme="majorBidi"/>
          <w:sz w:val="28"/>
          <w:szCs w:val="28"/>
          <w:lang w:bidi="he-IL"/>
        </w:rPr>
      </w:pPr>
    </w:p>
    <w:p w14:paraId="3D8AFF02" w14:textId="3D2C1DD1" w:rsidR="00F77C20" w:rsidRPr="009E0230" w:rsidRDefault="002E4CF5" w:rsidP="009E0230">
      <w:pPr>
        <w:pStyle w:val="NoSpacing"/>
        <w:rPr>
          <w:rFonts w:asciiTheme="majorBidi" w:hAnsiTheme="majorBidi" w:cstheme="majorBidi"/>
          <w:i/>
          <w:iCs/>
          <w:sz w:val="28"/>
          <w:szCs w:val="28"/>
          <w:lang w:bidi="he-IL"/>
        </w:rPr>
      </w:pPr>
      <w:r w:rsidRPr="009E0230">
        <w:rPr>
          <w:rFonts w:asciiTheme="majorBidi" w:hAnsiTheme="majorBidi" w:cstheme="majorBidi"/>
          <w:i/>
          <w:iCs/>
          <w:sz w:val="28"/>
          <w:szCs w:val="28"/>
          <w:lang w:bidi="he-IL"/>
        </w:rPr>
        <w:t xml:space="preserve">Reprinted from the 2024 </w:t>
      </w:r>
      <w:proofErr w:type="spellStart"/>
      <w:r w:rsidRPr="009E0230">
        <w:rPr>
          <w:rFonts w:asciiTheme="majorBidi" w:hAnsiTheme="majorBidi" w:cstheme="majorBidi"/>
          <w:i/>
          <w:iCs/>
          <w:sz w:val="28"/>
          <w:szCs w:val="28"/>
          <w:lang w:bidi="he-IL"/>
        </w:rPr>
        <w:t>Soetheby’s</w:t>
      </w:r>
      <w:proofErr w:type="spellEnd"/>
      <w:r w:rsidRPr="009E0230">
        <w:rPr>
          <w:rFonts w:asciiTheme="majorBidi" w:hAnsiTheme="majorBidi" w:cstheme="majorBidi"/>
          <w:i/>
          <w:iCs/>
          <w:sz w:val="28"/>
          <w:szCs w:val="28"/>
          <w:lang w:bidi="he-IL"/>
        </w:rPr>
        <w:t xml:space="preserve"> Judaica Catalogue</w:t>
      </w:r>
      <w:r w:rsidR="00E73DCB" w:rsidRPr="009E0230">
        <w:rPr>
          <w:rFonts w:asciiTheme="majorBidi" w:hAnsiTheme="majorBidi" w:cstheme="majorBidi"/>
          <w:i/>
          <w:iCs/>
          <w:sz w:val="28"/>
          <w:szCs w:val="28"/>
          <w:lang w:bidi="he-IL"/>
        </w:rPr>
        <w:t xml:space="preserve">. The carpet was designed by </w:t>
      </w:r>
      <w:proofErr w:type="spellStart"/>
      <w:r w:rsidR="00E73DCB" w:rsidRPr="009E0230">
        <w:rPr>
          <w:rFonts w:asciiTheme="majorBidi" w:hAnsiTheme="majorBidi" w:cstheme="majorBidi"/>
          <w:i/>
          <w:iCs/>
          <w:sz w:val="28"/>
          <w:szCs w:val="28"/>
          <w:lang w:bidi="he-IL"/>
        </w:rPr>
        <w:t>Aviezer</w:t>
      </w:r>
      <w:proofErr w:type="spellEnd"/>
      <w:r w:rsidR="00E73DCB" w:rsidRPr="009E0230">
        <w:rPr>
          <w:rFonts w:asciiTheme="majorBidi" w:hAnsiTheme="majorBidi" w:cstheme="majorBidi"/>
          <w:i/>
          <w:iCs/>
          <w:sz w:val="28"/>
          <w:szCs w:val="28"/>
          <w:lang w:bidi="he-IL"/>
        </w:rPr>
        <w:t xml:space="preserve"> Yaacov </w:t>
      </w:r>
      <w:proofErr w:type="spellStart"/>
      <w:r w:rsidR="00E73DCB" w:rsidRPr="009E0230">
        <w:rPr>
          <w:rFonts w:asciiTheme="majorBidi" w:hAnsiTheme="majorBidi" w:cstheme="majorBidi"/>
          <w:i/>
          <w:iCs/>
          <w:sz w:val="28"/>
          <w:szCs w:val="28"/>
          <w:lang w:bidi="he-IL"/>
        </w:rPr>
        <w:t>Kanterovitch</w:t>
      </w:r>
      <w:proofErr w:type="spellEnd"/>
      <w:r w:rsidR="009E0230" w:rsidRPr="009E0230">
        <w:rPr>
          <w:rFonts w:asciiTheme="majorBidi" w:hAnsiTheme="majorBidi" w:cstheme="majorBidi"/>
          <w:i/>
          <w:iCs/>
          <w:sz w:val="28"/>
          <w:szCs w:val="28"/>
          <w:lang w:bidi="he-IL"/>
        </w:rPr>
        <w:t xml:space="preserve"> (1890-1961)</w:t>
      </w:r>
    </w:p>
    <w:sectPr w:rsidR="00F77C20" w:rsidRPr="009E0230" w:rsidSect="00796A33">
      <w:headerReference w:type="default" r:id="rId30"/>
      <w:footerReference w:type="default" r:id="rId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7EADF" w14:textId="77777777" w:rsidR="009040AF" w:rsidRDefault="009040AF" w:rsidP="00655535">
      <w:pPr>
        <w:spacing w:after="0" w:line="240" w:lineRule="auto"/>
      </w:pPr>
      <w:r>
        <w:separator/>
      </w:r>
    </w:p>
  </w:endnote>
  <w:endnote w:type="continuationSeparator" w:id="0">
    <w:p w14:paraId="5697B80F" w14:textId="77777777" w:rsidR="009040AF" w:rsidRDefault="009040AF"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8DA15" w14:textId="77777777" w:rsidR="009040AF" w:rsidRDefault="009040AF" w:rsidP="00655535">
      <w:pPr>
        <w:spacing w:after="0" w:line="240" w:lineRule="auto"/>
      </w:pPr>
      <w:r>
        <w:separator/>
      </w:r>
    </w:p>
  </w:footnote>
  <w:footnote w:type="continuationSeparator" w:id="0">
    <w:p w14:paraId="5A20CB01" w14:textId="77777777" w:rsidR="009040AF" w:rsidRDefault="009040AF"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13007748" w:rsidR="00511D09" w:rsidRDefault="00511D09">
    <w:pPr>
      <w:pStyle w:val="Header"/>
    </w:pPr>
    <w:r>
      <w:t xml:space="preserve">Kol Simcha Torah Gazette for </w:t>
    </w:r>
    <w:proofErr w:type="spellStart"/>
    <w:r>
      <w:t>Parshas</w:t>
    </w:r>
    <w:proofErr w:type="spellEnd"/>
    <w:r>
      <w:t xml:space="preserve"> </w:t>
    </w:r>
    <w:proofErr w:type="spellStart"/>
    <w:r w:rsidR="00E20045">
      <w:t>Re’eh</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2"/>
  </w:num>
  <w:num w:numId="2" w16cid:durableId="116681720">
    <w:abstractNumId w:val="1"/>
  </w:num>
  <w:num w:numId="3" w16cid:durableId="544828835">
    <w:abstractNumId w:val="5"/>
  </w:num>
  <w:num w:numId="4" w16cid:durableId="647904767">
    <w:abstractNumId w:val="4"/>
  </w:num>
  <w:num w:numId="5" w16cid:durableId="156195731">
    <w:abstractNumId w:val="0"/>
  </w:num>
  <w:num w:numId="6" w16cid:durableId="1358796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2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179C"/>
    <w:rsid w:val="001E23B4"/>
    <w:rsid w:val="001E2C1D"/>
    <w:rsid w:val="001E2E99"/>
    <w:rsid w:val="001E2F6A"/>
    <w:rsid w:val="001E306D"/>
    <w:rsid w:val="001E30C4"/>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585"/>
    <w:rsid w:val="002D460B"/>
    <w:rsid w:val="002D484F"/>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61D"/>
    <w:rsid w:val="003376C3"/>
    <w:rsid w:val="00337DA9"/>
    <w:rsid w:val="00337EAB"/>
    <w:rsid w:val="00337F84"/>
    <w:rsid w:val="00337FBF"/>
    <w:rsid w:val="00340547"/>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0CDC"/>
    <w:rsid w:val="00391197"/>
    <w:rsid w:val="0039139E"/>
    <w:rsid w:val="003914E5"/>
    <w:rsid w:val="003917D2"/>
    <w:rsid w:val="00391843"/>
    <w:rsid w:val="003923DA"/>
    <w:rsid w:val="003928F7"/>
    <w:rsid w:val="00392AB8"/>
    <w:rsid w:val="00393172"/>
    <w:rsid w:val="0039372F"/>
    <w:rsid w:val="00393C2B"/>
    <w:rsid w:val="00393D7F"/>
    <w:rsid w:val="00393F7E"/>
    <w:rsid w:val="0039420B"/>
    <w:rsid w:val="00394322"/>
    <w:rsid w:val="00394410"/>
    <w:rsid w:val="0039452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18A"/>
    <w:rsid w:val="003A024A"/>
    <w:rsid w:val="003A02E4"/>
    <w:rsid w:val="003A03B8"/>
    <w:rsid w:val="003A0ACF"/>
    <w:rsid w:val="003A0CAA"/>
    <w:rsid w:val="003A0D5A"/>
    <w:rsid w:val="003A10DC"/>
    <w:rsid w:val="003A1424"/>
    <w:rsid w:val="003A1AA7"/>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1ED5"/>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3E"/>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BD3"/>
    <w:rsid w:val="00417339"/>
    <w:rsid w:val="004173EE"/>
    <w:rsid w:val="004178B9"/>
    <w:rsid w:val="00417D1A"/>
    <w:rsid w:val="00420446"/>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9F"/>
    <w:rsid w:val="00437D8D"/>
    <w:rsid w:val="00437F14"/>
    <w:rsid w:val="004400AB"/>
    <w:rsid w:val="00441053"/>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B7F18"/>
    <w:rsid w:val="004C0070"/>
    <w:rsid w:val="004C02F7"/>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F3"/>
    <w:rsid w:val="00593925"/>
    <w:rsid w:val="00593F75"/>
    <w:rsid w:val="00593FD4"/>
    <w:rsid w:val="00594419"/>
    <w:rsid w:val="005946D6"/>
    <w:rsid w:val="005947DC"/>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3EE0"/>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07E49"/>
    <w:rsid w:val="006106FF"/>
    <w:rsid w:val="0061097B"/>
    <w:rsid w:val="00610989"/>
    <w:rsid w:val="00610AF8"/>
    <w:rsid w:val="00610CF9"/>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228F"/>
    <w:rsid w:val="006727B1"/>
    <w:rsid w:val="00672811"/>
    <w:rsid w:val="00672C87"/>
    <w:rsid w:val="00672DE2"/>
    <w:rsid w:val="00672DF9"/>
    <w:rsid w:val="00672EB8"/>
    <w:rsid w:val="0067348B"/>
    <w:rsid w:val="00673DCB"/>
    <w:rsid w:val="0067411F"/>
    <w:rsid w:val="006741C6"/>
    <w:rsid w:val="006745E4"/>
    <w:rsid w:val="0067466F"/>
    <w:rsid w:val="0067498D"/>
    <w:rsid w:val="00674BD6"/>
    <w:rsid w:val="00674D88"/>
    <w:rsid w:val="00674DFC"/>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D57"/>
    <w:rsid w:val="007560B8"/>
    <w:rsid w:val="00756164"/>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5C0"/>
    <w:rsid w:val="007C56EC"/>
    <w:rsid w:val="007C5B5B"/>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918"/>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7B"/>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0AF"/>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AF"/>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77F"/>
    <w:rsid w:val="00972B02"/>
    <w:rsid w:val="009731CF"/>
    <w:rsid w:val="00973417"/>
    <w:rsid w:val="009736DC"/>
    <w:rsid w:val="00973C83"/>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385"/>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2D7"/>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2CB0"/>
    <w:rsid w:val="00BF3441"/>
    <w:rsid w:val="00BF39CE"/>
    <w:rsid w:val="00BF44F6"/>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E72"/>
    <w:rsid w:val="00C0206C"/>
    <w:rsid w:val="00C026FA"/>
    <w:rsid w:val="00C02A97"/>
    <w:rsid w:val="00C02EA9"/>
    <w:rsid w:val="00C03798"/>
    <w:rsid w:val="00C03C6B"/>
    <w:rsid w:val="00C03C84"/>
    <w:rsid w:val="00C03F17"/>
    <w:rsid w:val="00C0418F"/>
    <w:rsid w:val="00C0440F"/>
    <w:rsid w:val="00C045E9"/>
    <w:rsid w:val="00C04B5E"/>
    <w:rsid w:val="00C05270"/>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28"/>
    <w:rsid w:val="00C32966"/>
    <w:rsid w:val="00C32BD0"/>
    <w:rsid w:val="00C332D7"/>
    <w:rsid w:val="00C33B9A"/>
    <w:rsid w:val="00C33C89"/>
    <w:rsid w:val="00C341C7"/>
    <w:rsid w:val="00C34615"/>
    <w:rsid w:val="00C34650"/>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1B3"/>
    <w:rsid w:val="00C538B6"/>
    <w:rsid w:val="00C53F1D"/>
    <w:rsid w:val="00C54054"/>
    <w:rsid w:val="00C5446C"/>
    <w:rsid w:val="00C5447A"/>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34B"/>
    <w:rsid w:val="00C85567"/>
    <w:rsid w:val="00C85943"/>
    <w:rsid w:val="00C85A45"/>
    <w:rsid w:val="00C85AEA"/>
    <w:rsid w:val="00C85BA5"/>
    <w:rsid w:val="00C869C8"/>
    <w:rsid w:val="00C86C76"/>
    <w:rsid w:val="00C86D55"/>
    <w:rsid w:val="00C87019"/>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AD9"/>
    <w:rsid w:val="00D97ECE"/>
    <w:rsid w:val="00DA0C49"/>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7E1"/>
    <w:rsid w:val="00E17F3A"/>
    <w:rsid w:val="00E20045"/>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FE0"/>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F"/>
    <w:rsid w:val="00EE2E51"/>
    <w:rsid w:val="00EE2E65"/>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62C"/>
    <w:rsid w:val="00EF666E"/>
    <w:rsid w:val="00EF6675"/>
    <w:rsid w:val="00EF67EF"/>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604"/>
    <w:rsid w:val="00F1068E"/>
    <w:rsid w:val="00F10C51"/>
    <w:rsid w:val="00F10D1A"/>
    <w:rsid w:val="00F10DDF"/>
    <w:rsid w:val="00F11985"/>
    <w:rsid w:val="00F119AD"/>
    <w:rsid w:val="00F119F9"/>
    <w:rsid w:val="00F11D89"/>
    <w:rsid w:val="00F11ECE"/>
    <w:rsid w:val="00F12065"/>
    <w:rsid w:val="00F136D3"/>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15169/jewish/Shurpin-Yehuda.htm" TargetMode="External"/><Relationship Id="rId13" Type="http://schemas.openxmlformats.org/officeDocument/2006/relationships/hyperlink" Target="https://www.chabad.org/library/article_cdo/aid/433240/jewish/God.htm" TargetMode="External"/><Relationship Id="rId18" Type="http://schemas.openxmlformats.org/officeDocument/2006/relationships/image" Target="media/image4.jpeg"/><Relationship Id="rId26" Type="http://schemas.openxmlformats.org/officeDocument/2006/relationships/hyperlink" Target="http://www.aish.com/h/hh/yk/48949711.html" TargetMode="External"/><Relationship Id="rId3" Type="http://schemas.openxmlformats.org/officeDocument/2006/relationships/settings" Target="settings.xml"/><Relationship Id="rId21" Type="http://schemas.openxmlformats.org/officeDocument/2006/relationships/hyperlink" Target="http://www.aish.com/h/hh/gar/48954726.html" TargetMode="External"/><Relationship Id="rId7" Type="http://schemas.openxmlformats.org/officeDocument/2006/relationships/hyperlink" Target="mailto:keren18@juno.com" TargetMode="External"/><Relationship Id="rId12" Type="http://schemas.openxmlformats.org/officeDocument/2006/relationships/hyperlink" Target="https://www.chabad.org/library/article_cdo/aid/1074094/jewish/Something-About-Nothing.htm" TargetMode="External"/><Relationship Id="rId17" Type="http://schemas.openxmlformats.org/officeDocument/2006/relationships/image" Target="media/image3.png"/><Relationship Id="rId25" Type="http://schemas.openxmlformats.org/officeDocument/2006/relationships/hyperlink" Target="http://www.aish.com/h/hh/yk/48954766.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166909/jewish/What-Is-the-Meaning-of-the-Evil-Eye.htm" TargetMode="External"/><Relationship Id="rId24" Type="http://schemas.openxmlformats.org/officeDocument/2006/relationships/hyperlink" Target="http://www.aish.com/h/hh/rh/48939217.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bad.org/library/bible_cdo/aid/9982/jewish/Chapter-18.htm" TargetMode="External"/><Relationship Id="rId23" Type="http://schemas.openxmlformats.org/officeDocument/2006/relationships/hyperlink" Target="http://www.aish.com/h/hh/rh/48938992.html" TargetMode="External"/><Relationship Id="rId28" Type="http://schemas.openxmlformats.org/officeDocument/2006/relationships/image" Target="media/image6.png"/><Relationship Id="rId10" Type="http://schemas.openxmlformats.org/officeDocument/2006/relationships/hyperlink" Target="https://www.chabad.org/library/article_cdo/aid/166909/jewish/What-Is-the-Meaning-of-the-Evil-Eye.htm" TargetMode="External"/><Relationship Id="rId19" Type="http://schemas.openxmlformats.org/officeDocument/2006/relationships/image" Target="http://my.jraise.com/appimages/profile/original/f2f69b88-1fbc-4b20-a5a3-7b2253219fa6.jpg.ashx?width=137&amp;height=137"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chabad.org/library/article_cdo/aid/1426382/jewish/Torah.htm" TargetMode="External"/><Relationship Id="rId22" Type="http://schemas.openxmlformats.org/officeDocument/2006/relationships/hyperlink" Target="http://www.aish.com/h/hh/e/48960016.html" TargetMode="External"/><Relationship Id="rId27" Type="http://schemas.openxmlformats.org/officeDocument/2006/relationships/hyperlink" Target="http://www.aish.com/h/su/"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3824</Words>
  <Characters>21802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2025-08-10T17:44:00Z</cp:lastPrinted>
  <dcterms:created xsi:type="dcterms:W3CDTF">2025-08-17T17:08:00Z</dcterms:created>
  <dcterms:modified xsi:type="dcterms:W3CDTF">2025-08-17T17:08:00Z</dcterms:modified>
</cp:coreProperties>
</file>